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 SZYBKA KOLEJ MIEJSKA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W TRÓJMIEŚCIE SP. Z O.O.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UL. MORSKA 350 A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 : (0-58) 721-28-</w:t>
      </w:r>
      <w:r w:rsidR="00107B28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19</w:t>
      </w:r>
    </w:p>
    <w:p w:rsidR="00D85F11" w:rsidRPr="00D85F11" w:rsidRDefault="00D85F11" w:rsidP="00D85F11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     FAX  : (0-58) 721-29-66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</w:t>
      </w:r>
      <w:r w:rsidR="00A7032A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53</w:t>
      </w: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.18</w:t>
      </w: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 </w:t>
      </w:r>
      <w:r w:rsidR="00A7032A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PAŹDZIERNIK</w:t>
      </w: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2018 ROK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</w:t>
      </w: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br/>
        <w:t xml:space="preserve">w Trójmieście Sp. z o.o. 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DNIA: </w:t>
      </w:r>
      <w:r w:rsidR="0094647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29</w:t>
      </w:r>
      <w:r w:rsidR="00F8133A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</w:t>
      </w:r>
      <w:r w:rsidR="00A7032A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PAŹDZIERNIKA</w:t>
      </w: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2018 r.</w:t>
      </w:r>
    </w:p>
    <w:p w:rsidR="00D85F11" w:rsidRPr="00D85F11" w:rsidRDefault="00D85F11" w:rsidP="00D85F11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D85F1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 </w:t>
      </w:r>
      <w:bookmarkStart w:id="0" w:name="_Hlk523746319"/>
      <w:bookmarkStart w:id="1" w:name="_Hlk527014783"/>
      <w:r w:rsidR="00107B2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modernizację </w:t>
      </w:r>
      <w:bookmarkEnd w:id="0"/>
      <w:r w:rsidR="00A7032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rozjazdu krzyżowego 49E1 nr 101 na stacji Gdynia Cisowa Postojowa, polegająca na wymianie na nowy rozjazd tego samego rodzaju typu ciężkiego 60E1</w:t>
      </w:r>
      <w:r w:rsidR="002B269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bookmarkEnd w:id="1"/>
      <w:r w:rsidRPr="00D85F1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- znak: SKMMU.086.</w:t>
      </w:r>
      <w:r w:rsidR="00A7032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53</w:t>
      </w:r>
      <w:r w:rsidRPr="00D85F1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.18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D85F11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Regulaminu udzielania przez PKP Szybka Kolej Miejska w Trójmieście Sp. z o.o.  zamówień sektorowych podprogowych na roboty budowlane, dostawy i usługi, o których mowa w art. 132 ustawy Prawo zamówień publicznych (tj. Dz. U. z 2017 r. poz. 1579</w:t>
      </w:r>
      <w:r w:rsidR="0094647F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</w:t>
      </w:r>
      <w:proofErr w:type="spellStart"/>
      <w:r w:rsidR="0094647F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póź</w:t>
      </w:r>
      <w:proofErr w:type="spellEnd"/>
      <w:r w:rsidR="0094647F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. zm.</w:t>
      </w: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)</w:t>
      </w:r>
      <w:r w:rsidRPr="00D85F1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7" w:history="1">
        <w:r w:rsidRPr="00D85F11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eastAsia="pl-PL"/>
          </w:rPr>
          <w:t>www.skm.pkp.pl</w:t>
        </w:r>
      </w:hyperlink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B269E" w:rsidRDefault="002B269E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B269E" w:rsidRPr="00D85F11" w:rsidRDefault="002B269E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I. STRONY ZAMÓWIENIA PUBLICZNEGO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1.1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Zamawiający: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Zamawiającym w postępowaniu o udzielenie zamówienia publicznego jest:</w:t>
      </w:r>
    </w:p>
    <w:p w:rsidR="00D85F11" w:rsidRPr="00D85F11" w:rsidRDefault="00D85F11" w:rsidP="00D85F11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 Sp. z o.o.</w:t>
      </w:r>
    </w:p>
    <w:p w:rsidR="00D85F11" w:rsidRPr="00D85F11" w:rsidRDefault="00D85F11" w:rsidP="00D85F11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D85F11" w:rsidRPr="00D85F11" w:rsidRDefault="00D85F11" w:rsidP="00D85F11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81-002 Gdynia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zarejestrowana w rejestrze przedsiębiorców prowadzonym przez Sąd Rejonowy Gdańsk-Północ w Gdańsku, VIII Wydział Gospodarczy Krajowego Rejestru Sądowego pod numerem KRS 0000076705 NIP 958-13-70-512, Regon 192488478, Kapitał Zakładowy 163 719 000,00 zł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1.2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Wykonawcy: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 udzielenie niniejszego zamówienia publicznego mogą ubiegać się Wykonawcy spełniający warunki określone w §11 ust.1 Regulaminu udzielania przez PKP Szybka Kolej Miejska 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 xml:space="preserve">w Trójmieście Sp. z o.o.  zamówień sektorowych podprogowych na roboty budowlane, dostawy 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 xml:space="preserve">i usługi, o których mowa w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x-none"/>
        </w:rPr>
        <w:t>art.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132 ustawy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x-none"/>
        </w:rPr>
        <w:t>P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rawo zamówień publicznych oraz w niniejszej Specyfikacji Istotnych Warunków Zamówienia.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II. SPOSÓB PRZYGOTOWANIA OFERTY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2.1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należy przedstawić zgodnie z wymaganiami określonymi w Specyfikacji Istotnych Warunków Zamówienia (zwanej dalej: SIWZ).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 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koszty związane z przygotowaniem i złożeniem oferty ponoszą Wykonawcy.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2.3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2"/>
        <w:gridCol w:w="4824"/>
      </w:tblGrid>
      <w:tr w:rsidR="00D85F11" w:rsidRPr="00D85F11" w:rsidTr="00BB031C">
        <w:tc>
          <w:tcPr>
            <w:tcW w:w="4498" w:type="dxa"/>
            <w:shd w:val="clear" w:color="auto" w:fill="auto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ul. Morska 350 A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D85F11" w:rsidRPr="00D85F11" w:rsidTr="00BB031C">
        <w:tc>
          <w:tcPr>
            <w:tcW w:w="9360" w:type="dxa"/>
            <w:gridSpan w:val="2"/>
            <w:shd w:val="clear" w:color="auto" w:fill="auto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 NIEOGRANICZONY znak: SKMMU.086.</w:t>
            </w:r>
            <w:r w:rsidR="00A703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53</w:t>
            </w:r>
            <w:r w:rsidRPr="00D85F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.18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107B2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Modernizacja </w:t>
            </w:r>
            <w:r w:rsidR="00A7032A">
              <w:rPr>
                <w:rFonts w:ascii="Times New Roman" w:eastAsia="Times New Roman" w:hAnsi="Times New Roman" w:cs="Times New Roman"/>
                <w:b/>
                <w:lang w:eastAsia="pl-PL"/>
              </w:rPr>
              <w:t>rozjazdu Cisowa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</w:t>
            </w:r>
            <w:r w:rsidR="008D16F2">
              <w:rPr>
                <w:rFonts w:ascii="Times New Roman" w:eastAsia="Times New Roman" w:hAnsi="Times New Roman" w:cs="Times New Roman"/>
                <w:b/>
                <w:lang w:eastAsia="pl-PL"/>
              </w:rPr>
              <w:t>09</w:t>
            </w:r>
            <w:r w:rsidR="00F8133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8D16F2">
              <w:rPr>
                <w:rFonts w:ascii="Times New Roman" w:eastAsia="Times New Roman" w:hAnsi="Times New Roman" w:cs="Times New Roman"/>
                <w:b/>
                <w:lang w:eastAsia="pl-PL"/>
              </w:rPr>
              <w:t>listopada</w:t>
            </w:r>
            <w:r w:rsidRPr="00D85F1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2018 roku, godz. 11:00 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Zamknięcie koperty powinno wykluczać możliwość przypadkowego jej otwarcia.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UWAGA: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Wykonawca może złożyć tylko jedną ofertę. Niedopuszczalne jest składanie ofert wariantowych lub częściowych. Przewidziano zamówienia uzupełniające do kwoty </w:t>
      </w:r>
      <w:r w:rsidR="00A70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40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 </w:t>
      </w:r>
      <w:r w:rsidR="00107B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000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zł netto.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2.5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dołączyć do oferty następujące dokumenty stanowiące potwierdzenie spełniania niżej wymienionych warunków: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spełniania warunku</w:t>
            </w:r>
          </w:p>
        </w:tc>
      </w:tr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w </w:t>
            </w:r>
            <w:r w:rsidRPr="00D85F11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D85F11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</w:p>
        </w:tc>
      </w:tr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Pełnomocnictwo sygnatariusza</w:t>
            </w:r>
          </w:p>
        </w:tc>
      </w:tr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musi spełniać wymagania określone w §11 ust.1 Regulaminu udzielania przez PKP Szybka Kolej Miejska w Trójmieście Sp. z o.o.  zamówień sektorowych podprogowych na roboty budowlane, dostawy i usługi, o których mowa w art. 132 ustawy Prawo zamówień publicznych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3 do SIWZ</w:t>
            </w:r>
          </w:p>
        </w:tc>
      </w:tr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Wypełniony Formularz  oferty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załączniku numer 1 do SIWZ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Doświadczenie zawodowe: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Wymagane jest wykonanie przez Wykonawcę co najmniej jednego zamówienia polegającego na naprawie głównej nawierzchni torowej o wartości minimum  </w:t>
            </w:r>
            <w:r w:rsidR="00A7032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4</w:t>
            </w:r>
            <w:r w:rsidRPr="00D85F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00 000 zł netto w ciągu ostatnich 5 lat przed upływem terminu składania ofert, a jeżeli okres prowadzenia działalności jest krótszy – to w tym okresie.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4 do SIWZ, z podaniem wartości i dat oraz załączonymi dokumentami potwierdzającymi należyte ich wykonanie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Wypełniony kosztorys ofertowy.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podstawie przedmiarów robót – kosztorys ofertowy powinien być złożony wraz z ofertą.</w:t>
            </w:r>
          </w:p>
        </w:tc>
      </w:tr>
    </w:tbl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UWAGA: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1/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wraz ze wszystkimi załącznikami musi być podpisana przez osobę upoważnioną do reprezentowania Wykonawcy na zewnątrz i składania oświadczeń w jego imieniu (wymienioną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dokumencie stwierdzającym prawo do występowania w obrocie prawnym lub upoważnioną przez osobę w tym dokumencie wymienioną).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2/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Każdy z Wykonawców jest zobowiązany złożyć wymagane w SIWZ dokumenty w jednej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następujących form: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a/ oryginały;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b/ kserokopie - poświadczone za zgodność z oryginałem przez Wykonawcę.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3/ dot. poz.1 (tabelka – pkt 2.5) 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Aktualny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odpis z właściwego rejestru </w:t>
      </w:r>
      <w:r w:rsidRPr="00D85F11">
        <w:rPr>
          <w:rFonts w:ascii="Times New Roman" w:eastAsia="Times New Roman" w:hAnsi="Times New Roman" w:cs="Times New Roman"/>
          <w:lang w:eastAsia="pl-PL"/>
        </w:rPr>
        <w:t>lub wydruk informacji odpowiadającej odpisowi aktualnemu z Rejestru Przedsiębiorców – pobranej na podstawie art. 4 ust. 4aa Ustawy o Krajowym Rejestrze Sądowym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albo aktualne potwierdzenie wpisu do CEiDG -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wystawiony nie wcześniej niż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 miesięcy przed upływem terminu składania ofert.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4/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2.6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poprawki lub zmiany w tekście oferty muszą być parafowane przez osobę podpisującą ofertę.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III. USZCZEGÓŁOWIENIE PRZEDMIOTU ZAMÓWIENIA I OBOWIĄZKÓW WYKONAWCY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3.1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Określenie przedmiotu zamówienia.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3.1.1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Przedmiotem niniejszego postępowania jest </w:t>
      </w:r>
      <w:r w:rsidR="00A7032A" w:rsidRPr="00A7032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modernizacj</w:t>
      </w:r>
      <w:r w:rsidR="00A7032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a</w:t>
      </w:r>
      <w:r w:rsidR="00A7032A" w:rsidRPr="00A7032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rozjazdu krzyżowego 49</w:t>
      </w:r>
      <w:r w:rsidR="00A7032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E</w:t>
      </w:r>
      <w:r w:rsidR="00A7032A" w:rsidRPr="00A7032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1 nr 101 na stacji Gdynia Cisowa Postojowa, polegająca na wymianie na nowy rozjazd tego samego rodzaju typu ciężkiego 60E1 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dla PKP Szybka Kolej Miejska w Trójmieście Sp. z o.o.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Szczegółowy opis przedmiotu zamówienia znajduje się w projekcie umowy, stanowiącym załącznik nr 2 do niniejszej SIWZ oraz w dokumencie „Opis przedmiotu zamówienia” (OPZ), będącym jej załącznikiem.</w:t>
      </w:r>
    </w:p>
    <w:p w:rsidR="00D85F11" w:rsidRPr="00D85F11" w:rsidRDefault="00D85F11" w:rsidP="00D85F11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oznaczenie wg CPV: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D85F11" w:rsidRPr="00D85F11" w:rsidTr="00BB031C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85F11" w:rsidRPr="00D85F11" w:rsidRDefault="00D85F11" w:rsidP="00D85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45234129-6 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85F11" w:rsidRPr="00D85F11" w:rsidRDefault="00D85F11" w:rsidP="00D85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Roboty budowlane w zakresie torów kolei miejskiej</w:t>
            </w:r>
          </w:p>
        </w:tc>
      </w:tr>
    </w:tbl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3.2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Termin realizacji przedmiotu zamówienia – w nieprzekraczalnym terminie do dnia </w:t>
      </w:r>
      <w:r w:rsidR="00A70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A70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grudnia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2018 r.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IV.CENA OFERTY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jest zobowiązany określić cenę oferty w FORMULARZU OFERTY stanowiącym załącznik numer 1 do niniejszej SIWZ.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4.2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oferty musi obejmować: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wartość przedmiotu zamówienia, 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- podatek VAT,</w:t>
      </w:r>
    </w:p>
    <w:p w:rsidR="00D85F11" w:rsidRPr="00D85F11" w:rsidRDefault="00D85F11" w:rsidP="00D85F11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- wszelkie koszty towarzyszące </w:t>
      </w:r>
      <w:r w:rsidR="005C2E4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bezpośrednio lub pośrednio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realizacji przedmiotu zamówienia.</w:t>
      </w:r>
    </w:p>
    <w:p w:rsidR="00D85F11" w:rsidRPr="00D85F11" w:rsidRDefault="00D85F11" w:rsidP="00D85F11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4.3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Waluta ceny ofertowej - PLN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4.4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okresie obowiązywania umowy – cena oferty określona w FORMULARZU OFERTY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może ulec zmianie.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V. ZASADY OCENY OFERT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Oceniane kryteria i ich ranga w ocenie.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D85F11" w:rsidRPr="00D85F11" w:rsidTr="00BB031C">
        <w:tc>
          <w:tcPr>
            <w:tcW w:w="637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13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RANGA </w:t>
            </w:r>
          </w:p>
        </w:tc>
      </w:tr>
      <w:tr w:rsidR="00D85F11" w:rsidRPr="00D85F11" w:rsidTr="00BB031C">
        <w:tc>
          <w:tcPr>
            <w:tcW w:w="637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513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</w:t>
            </w:r>
          </w:p>
        </w:tc>
      </w:tr>
    </w:tbl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5. 2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punktacja za kryterium -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oferty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- obliczona będzie wg następującego wzoru: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najniższa z oferowanych cen ofertowych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R x -----------------------------------------------------------------------------------------  x 100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cena ofertowa oferty rozpatrywanej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R - ranga przyznana danemu kryterium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5.3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Zasady oceny ofert i udzielenia zamówienia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Zamawiający udzieli zamówienia Wykonawcy, którego oferta:</w:t>
      </w:r>
    </w:p>
    <w:p w:rsidR="00D85F11" w:rsidRPr="00D85F11" w:rsidRDefault="00D85F11" w:rsidP="00D85F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 (tj. Dz. U. z 2017 r. poz. 1579);</w:t>
      </w:r>
    </w:p>
    <w:p w:rsidR="00D85F11" w:rsidRPr="00D85F11" w:rsidRDefault="00D85F11" w:rsidP="00D85F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Specyfikacji Istotnych Warunków Zamówienia;</w:t>
      </w:r>
    </w:p>
    <w:p w:rsidR="00D85F11" w:rsidRPr="00D85F11" w:rsidRDefault="00D85F11" w:rsidP="00D85F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została uznana za najkorzystniejszą w oparciu o podane kryterium wyboru (uzyskała największą liczbę punktów).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VI. TERMIN ZWIĄZANIA OFERTĄ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związany ofertą przez okres 60 dni licząc od dnia, w którym upływa termin składania ofert.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VII. MIEJSCE I TERMIN SKŁADANIA OFERT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.Ofertę w zapieczętowanej kopercie opatrzonej napisami określonymi w pkt II podpunkt 2.4  niniejszych SIWZ - należy złożyć do dnia: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8D16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09</w:t>
      </w:r>
      <w:r w:rsidR="00F813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8D16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listopada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2018 r. do godz.  10.00 w: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Wydział Zamówień Publicznych i Umów, III piętro, pok. nr 303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 moment złożenia oferty przyjmuje się moment otrzymania oferty przez zamawiającego.</w:t>
      </w:r>
    </w:p>
    <w:p w:rsidR="00D85F11" w:rsidRPr="00D85F11" w:rsidRDefault="00D85F11" w:rsidP="00D85F11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złożona po terminie wyżej określonym - zostanie zwrócona bez otwierania po upływie terminu na wniesienie protestu.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VIII. TRYB UDZIELANIA WYJAŚNIEŃ W SPRAWACH DOTYCZĄCYCH SPECYFIKACJI ISTOTNYCH WARUNKÓW ZAMÓWIENIA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8.1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sześć dni przed terminem otwarcia ofert.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8.2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Zamawiający jest zobowiązany jednocześnie przesłać treść wyjaśnienia wszystkim wykonawcom, którym doręczono SIWZ, bez ujawniania źródła zapytania.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8.3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8.4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kontaktu z wykonawcami upoważniony jest: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p. </w:t>
      </w:r>
      <w:r w:rsidR="00107B28">
        <w:rPr>
          <w:rFonts w:ascii="Times New Roman" w:eastAsia="Times New Roman" w:hAnsi="Times New Roman" w:cs="Times New Roman"/>
          <w:szCs w:val="24"/>
          <w:lang w:eastAsia="x-none"/>
        </w:rPr>
        <w:t>Leszek Kasprzyk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–Wydział </w:t>
      </w:r>
      <w:r w:rsidRPr="00D85F11">
        <w:rPr>
          <w:rFonts w:ascii="Times New Roman" w:eastAsia="Times New Roman" w:hAnsi="Times New Roman" w:cs="Times New Roman"/>
          <w:szCs w:val="24"/>
          <w:lang w:eastAsia="x-none"/>
        </w:rPr>
        <w:t>Zamówień Publicznych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i Umów - strona formalno-prawna - tel.: 58 721-28-</w:t>
      </w:r>
      <w:r w:rsidR="002B269E">
        <w:rPr>
          <w:rFonts w:ascii="Times New Roman" w:eastAsia="Times New Roman" w:hAnsi="Times New Roman" w:cs="Times New Roman"/>
          <w:szCs w:val="24"/>
          <w:lang w:eastAsia="x-none"/>
        </w:rPr>
        <w:t>19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(dni robocze - w godzinach: 8:00- 14:00)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IX.MIEJSCE I TERMIN OTWARCIA OFERT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9.1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Komisyjne otwarcie ofert nastąpi na posiedzeniu Komisji Przetargowej, które odbędzie się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dniu: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8D16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09</w:t>
      </w:r>
      <w:r w:rsidR="00F813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8D16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listopada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2018 r. o godz. 11:00 w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III piętro, pok. nr 303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9.2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ofert jest jawne.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9.3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Wyniki postępowania obowiązują po ich zatwierdzeniu przez Zarząd PKP Szybka Kolej Miejska w Trójmieście Sp. z o.o. w Gdyni.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X.MIEJSCE I TERMIN UDOSTĘPNIENIA PRZEZ ZAMAWIAJĄCEGO OFERT ZŁOŻONYCH W PRZEDMIOTOWYM POSTĘPOWANIU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złożone w przedmiotowym postępowaniu zostaną udostępnione przez Zamawiającego w: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Wydział Zamówień Publicznych i Umów, III piętro, pok. nr 303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dnia: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8D16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09</w:t>
      </w:r>
      <w:r w:rsidR="00A70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8D16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listopada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2018 r.  godz. 12:00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10.2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XI. ŚRODKI OCHRONY PRAWNEJ PRZYSŁUGUJĄCEJ WYKONAWCY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11.1.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Wobec treści ogłoszenia o zamówieniu, czynności podjętych przez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o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 toku postępowania oraz w przypadku zaniechania przez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amawiającego czynności, do której jest obowiązany na podstawie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R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egulaminu wskazanego w pkt 11.6, można wnieść protest do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amawiającego.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11.2.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amawiającego w taki sposób, że mógł zapoznać się z jego treścią.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11.3.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Protest dotyczący treści ogłoszenia, postanowień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pecyfikacji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I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stotnych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arunków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amówienia, wnosi się w terminie 7 dni od dnia publikacji ogłoszenia i zamieszczenia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pecyfikacji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I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stotnych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arunków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amówienia przez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amawiającego.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11.4.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 przypadku wniesienia protestu dotyczącego treści ogłoszenia lub postanowień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pecyfikacji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I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stotnych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arunków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amówienia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amawiający może przedłużyć termin składania ofert.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11.5.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Wniesienie protestu jest dopuszczalne tylko przed zawarciem umowy.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11.6.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Zamawiający odrzuca protest wniesiony po terminie, wniesiony przez podmiot nieuprawniony lub protest niedopuszczalny na podstawie § 63 ust.6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Regulaminu udzielania przez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lastRenderedPageBreak/>
        <w:t xml:space="preserve">PKP Szybka Kolej Miejska w Trójmieście Sp. z o.o. zamówień sektorowych podprogowych na roboty budowlane, dostawy i usługi, o których mowa w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a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rt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. 132 ustawy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P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rawo zamówień publicznych.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11.7.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Protest powinien wskazywać oprotestowaną czynność lub zaniechanie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amawiającego, a także zawierać żądanie, zwięzłe przytoczenie zarzutów oraz okoliczności faktycznych i prawnych uzasadniających wniesienie protestu.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  <w:t>XII. FORMALNOŚCI, JAKICH NALEŻY DOPEŁNIĆ PRZED ZAWARCIEM UMOWY.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lang w:val="x-none" w:eastAsia="x-none"/>
        </w:rPr>
        <w:t>XIII. ZABEZPIECZENIE NALEŻYTEGO WYKONANIA UMOWY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wniesienia zabezpieczenia należytego wykonania umowy na kwotę stanowiącą 5%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ceny oferty brutto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. Zabezpieczenie winno być wniesione przed podpisaniem umowy.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może być wnoszone według wyboru Wyko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nawcy w jednej lub w kilku następujących formach: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1) pieniądzu;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poręczeniach bankowych lub poręczeniach spółdzielczej kasy oszczędnościowo-kredytowej, z tym że zobowiązanie kasy jest zawsze zobowiązaniem pieniężnym;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3) gwarancjach bankowych;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4) gwarancjach ubezpieczeniowych;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5) poręczeniach udzielanych przez podmioty, o których mowa w art. 6b ust. 5 pkt 2 ustawy z dnia 9 listopada 2000 r. o utworzeniu Polskiej Agencji Rozwoju Przedsiębiorczości.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wnoszone w pieniądzu Wykonawca wpłaca przelewem na rachunek bankowy Zamawiającego nr BGK 88 1130 1121 0080 0116 9520 0008.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niędzy na rachunek bankowy Wykonawcy.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zwraca 70% wysokości zabezpieczenia nie wcześniej niż w terminie 30 dni od dnia wykonania zamówienia i uznania przez Zamawiającego za należycie wykonane.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Pozostała część zabezpieczenia zostanie zwrócona nie wcześniej niż w 15 dniu po upływie okresu rękojmi za wady lub gwarancji jakości.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realizacji umowy Wykonawca może dokonać zmiany formy zabezpieczenia na jedną lub kilka form, o których mowa w pkt 13.2.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formy zabezpieczenia jest dokonywana z zachowa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niem ciągłości zabezpieczenia i bez zmniejszenia jego wysokości.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Zabezpieczenie należytego wykonania umowy w formach określonych w pkt 13.2 </w:t>
      </w:r>
      <w:proofErr w:type="spellStart"/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2-5 należy złożyć w siedzibie Zamawiającego pok. 303. Treść gwarancji bankowej, gwarancji ubezpieczeniowej lub poręczenia musi uprzednio zostać zaakceptowana przez Zamawiającego.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5C2E48" w:rsidRPr="00E931B7" w:rsidRDefault="005C2E48" w:rsidP="005C2E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E931B7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>XI</w:t>
      </w:r>
      <w:r w:rsidRPr="00E931B7">
        <w:rPr>
          <w:rFonts w:ascii="Times New Roman" w:eastAsia="Times New Roman" w:hAnsi="Times New Roman" w:cs="Times New Roman"/>
          <w:b/>
          <w:bCs/>
          <w:iCs/>
          <w:lang w:eastAsia="x-none"/>
        </w:rPr>
        <w:t>V</w:t>
      </w:r>
      <w:r w:rsidRPr="00E931B7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 xml:space="preserve">. </w:t>
      </w:r>
      <w:r w:rsidRPr="00E931B7">
        <w:rPr>
          <w:rFonts w:ascii="Times New Roman" w:eastAsia="Times New Roman" w:hAnsi="Times New Roman" w:cs="Times New Roman"/>
          <w:b/>
          <w:bCs/>
          <w:iCs/>
          <w:lang w:eastAsia="x-none"/>
        </w:rPr>
        <w:t>OCHRONA DANYCH OSOBOWYCH</w:t>
      </w:r>
    </w:p>
    <w:p w:rsidR="005C2E48" w:rsidRPr="00E931B7" w:rsidRDefault="005C2E48" w:rsidP="005C2E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E931B7">
        <w:rPr>
          <w:rFonts w:ascii="Times New Roman" w:eastAsia="Times New Roman" w:hAnsi="Times New Roman" w:cs="Times New Roman"/>
          <w:b/>
          <w:bCs/>
          <w:iCs/>
          <w:lang w:eastAsia="x-none"/>
        </w:rPr>
        <w:t xml:space="preserve">14.1. </w:t>
      </w:r>
      <w:r w:rsidRPr="00E931B7">
        <w:rPr>
          <w:rFonts w:ascii="Times New Roman" w:eastAsia="Times New Roman" w:hAnsi="Times New Roman" w:cs="Times New Roman"/>
          <w:bCs/>
          <w:iCs/>
          <w:lang w:eastAsia="x-none"/>
        </w:rPr>
        <w:t xml:space="preserve">Zgodnie z art. 13 ust. 1 i 2 Rozporządzenia Parlamentu Europejskiego i Rady (UE) 2016/679 z dnia 27 kwietnia 2016 r. w sprawie ochrony osób fizycznych w związku z przetwarzaniem danych osobowych i </w:t>
      </w:r>
      <w:r w:rsidRPr="00E931B7">
        <w:rPr>
          <w:rFonts w:ascii="Times New Roman" w:eastAsia="Times New Roman" w:hAnsi="Times New Roman" w:cs="Times New Roman"/>
          <w:bCs/>
          <w:iCs/>
          <w:lang w:eastAsia="x-none"/>
        </w:rPr>
        <w:lastRenderedPageBreak/>
        <w:t>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5C2E48" w:rsidRPr="00E931B7" w:rsidRDefault="005C2E48" w:rsidP="005C2E48">
      <w:pPr>
        <w:numPr>
          <w:ilvl w:val="0"/>
          <w:numId w:val="31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E931B7">
          <w:rPr>
            <w:rFonts w:ascii="Times New Roman" w:eastAsia="Times New Roman" w:hAnsi="Times New Roman" w:cs="Times New Roman"/>
            <w:color w:val="000000"/>
            <w:lang w:eastAsia="pl-PL"/>
          </w:rPr>
          <w:t>350 A</w:t>
        </w:r>
      </w:smartTag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, 81-002 Gdynia;</w:t>
      </w:r>
    </w:p>
    <w:p w:rsidR="005C2E48" w:rsidRPr="00E931B7" w:rsidRDefault="005C2E48" w:rsidP="005C2E48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Dane kontaktowe Inspektora ochrony danych wyznaczonego przez Administratora w PKP Szybka Kolej Miejska w Trójmieście Sp. z o.o.: </w:t>
      </w:r>
    </w:p>
    <w:p w:rsidR="005C2E48" w:rsidRPr="00E931B7" w:rsidRDefault="00B52C4C" w:rsidP="005C2E48">
      <w:pPr>
        <w:spacing w:before="100" w:beforeAutospacing="1" w:after="100" w:afterAutospacing="1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lang w:val="de-DE" w:eastAsia="pl-PL"/>
        </w:rPr>
      </w:pPr>
      <w:hyperlink r:id="rId8" w:history="1">
        <w:r w:rsidR="005C2E48" w:rsidRPr="00E931B7">
          <w:rPr>
            <w:rFonts w:ascii="Times New Roman" w:eastAsia="Times New Roman" w:hAnsi="Times New Roman" w:cs="Times New Roman"/>
            <w:color w:val="0000FF"/>
            <w:u w:val="single"/>
            <w:lang w:val="de-DE" w:eastAsia="pl-PL"/>
          </w:rPr>
          <w:t>daneosobowe@skm.pkp.pl</w:t>
        </w:r>
      </w:hyperlink>
      <w:r w:rsidR="005C2E48" w:rsidRPr="00E931B7">
        <w:rPr>
          <w:rFonts w:ascii="Times New Roman" w:eastAsia="Times New Roman" w:hAnsi="Times New Roman" w:cs="Times New Roman"/>
          <w:color w:val="000000"/>
          <w:lang w:val="de-DE" w:eastAsia="pl-PL"/>
        </w:rPr>
        <w:t>, tel. 58 721 29 69;</w:t>
      </w:r>
    </w:p>
    <w:p w:rsidR="005C2E48" w:rsidRPr="00E931B7" w:rsidRDefault="005C2E48" w:rsidP="005C2E48">
      <w:pPr>
        <w:numPr>
          <w:ilvl w:val="0"/>
          <w:numId w:val="31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Dane osobowe osób fizycznych przetwarzane będą na podstawie art. 6 ust. 1 pkt c w/w Rozporządzenia w związku z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przedmiotowym </w:t>
      </w: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postępowaniem o udzielenie zamówienia publicznego prowadzonym w trybie przetargu nieograniczonego na podstawie </w:t>
      </w:r>
      <w:bookmarkStart w:id="2" w:name="_Hlk516565514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§6 ust. 1 </w:t>
      </w:r>
      <w:bookmarkEnd w:id="2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3" w:name="_Hlk516569386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(tj. Dz. U. 2017 r. poz. 1579 z </w:t>
      </w:r>
      <w:proofErr w:type="spellStart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. zm.)</w:t>
      </w:r>
      <w:bookmarkEnd w:id="3"/>
    </w:p>
    <w:p w:rsidR="005C2E48" w:rsidRPr="00E931B7" w:rsidRDefault="005C2E48" w:rsidP="005C2E48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:rsidR="005C2E48" w:rsidRPr="00E931B7" w:rsidRDefault="005C2E48" w:rsidP="005C2E48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5C2E48" w:rsidRPr="00E931B7" w:rsidRDefault="005C2E48" w:rsidP="005C2E48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Obowiązek podania danych osobowych osób fizycznych jest wymogiem umownym niezbędnym do wzięcia udziału w postępowaniu o udzielenie zamówienia publicznego.</w:t>
      </w:r>
    </w:p>
    <w:p w:rsidR="005C2E48" w:rsidRPr="00E931B7" w:rsidRDefault="005C2E48" w:rsidP="005C2E48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Dane osobowe osób fizycznych nie będą przetwarzane w sposób zautomatyzowany, w tym nie będą podlegały profilowaniu w rozumieniu RODO.</w:t>
      </w:r>
    </w:p>
    <w:p w:rsidR="005C2E48" w:rsidRPr="00E931B7" w:rsidRDefault="005C2E48" w:rsidP="005C2E48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Osoby fizyczne posiadają następujące prawa:</w:t>
      </w:r>
    </w:p>
    <w:p w:rsidR="005C2E48" w:rsidRPr="00E931B7" w:rsidRDefault="005C2E48" w:rsidP="005C2E48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na podstawie art. 15 RODO prawo do dostępu do danych osobowych,</w:t>
      </w:r>
    </w:p>
    <w:p w:rsidR="005C2E48" w:rsidRPr="00E931B7" w:rsidRDefault="005C2E48" w:rsidP="005C2E48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na podstawie art. 16 RODO prawo do sprostowania danych osobowych,</w:t>
      </w:r>
    </w:p>
    <w:p w:rsidR="005C2E48" w:rsidRPr="00E931B7" w:rsidRDefault="005C2E48" w:rsidP="005C2E48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:rsidR="005C2E48" w:rsidRPr="00E931B7" w:rsidRDefault="005C2E48" w:rsidP="005C2E48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do wniesienia skargi do Prezesa Urzędu Ochrony Danych Osobowych, w przypadku uznania, że przetwarzanie danych osobowych narusza przepisy RODO.</w:t>
      </w:r>
    </w:p>
    <w:p w:rsidR="005C2E48" w:rsidRPr="00E931B7" w:rsidRDefault="005C2E48" w:rsidP="005C2E48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Osobom fizycznym nie przysługuje:</w:t>
      </w:r>
    </w:p>
    <w:p w:rsidR="005C2E48" w:rsidRPr="00E931B7" w:rsidRDefault="005C2E48" w:rsidP="005C2E48">
      <w:pPr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w związku z art. 17 ust. 3 lit. b, d lub e RODO prawo do usunięcia danych osobowych,</w:t>
      </w:r>
    </w:p>
    <w:p w:rsidR="005C2E48" w:rsidRPr="00E931B7" w:rsidRDefault="005C2E48" w:rsidP="005C2E48">
      <w:pPr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prawo do przenoszenia danych osobowych, o którym mowa w art. 20 RODO,</w:t>
      </w:r>
    </w:p>
    <w:p w:rsidR="005C2E48" w:rsidRPr="00E931B7" w:rsidRDefault="005C2E48" w:rsidP="005C2E48">
      <w:pPr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:rsidR="005C2E48" w:rsidRPr="00E931B7" w:rsidRDefault="005C2E48" w:rsidP="005C2E48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</w:t>
      </w:r>
      <w:proofErr w:type="spellStart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wyłączeń</w:t>
      </w:r>
      <w:proofErr w:type="spellEnd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5C2E48" w:rsidRPr="00E931B7" w:rsidRDefault="005C2E48" w:rsidP="005C2E48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Wykonawca zobowiązany jest poinformować osoby fizyczne o treści niniejszego Rozdziału SIWZ.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</w:pPr>
    </w:p>
    <w:p w:rsid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F8133A" w:rsidRDefault="00F8133A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F8133A" w:rsidRDefault="00F8133A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Pr="00D85F11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85F11" w:rsidRPr="00D85F11" w:rsidTr="00BB031C">
        <w:tc>
          <w:tcPr>
            <w:tcW w:w="9212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:rsidR="00D85F11" w:rsidRPr="00D85F11" w:rsidRDefault="00D85F11" w:rsidP="00D85F11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.............................................., dnia .................................</w:t>
      </w:r>
    </w:p>
    <w:p w:rsidR="00D85F11" w:rsidRPr="00D85F11" w:rsidRDefault="00D85F11" w:rsidP="00D85F11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/ miejscowość/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znak: SKMMU.086.</w:t>
      </w:r>
      <w:r w:rsidR="00A7032A">
        <w:rPr>
          <w:rFonts w:ascii="Times New Roman" w:eastAsia="Times New Roman" w:hAnsi="Times New Roman" w:cs="Times New Roman"/>
          <w:szCs w:val="20"/>
          <w:lang w:eastAsia="pl-PL"/>
        </w:rPr>
        <w:t>53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>.18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 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1.5 strona internetowa ………………………., adres poczty elektronicznej …………………………..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Oferta dotyczy przetargu nieograniczonego prowadzonego przez PKP Szybka Kolej Miejska  w Trójmieście sp. z o.o. z siedzibą w Gdyni na </w:t>
      </w:r>
      <w:r w:rsidR="00A7032A" w:rsidRPr="00A7032A">
        <w:rPr>
          <w:rFonts w:ascii="Times New Roman" w:eastAsia="Times New Roman" w:hAnsi="Times New Roman" w:cs="Times New Roman"/>
          <w:b/>
          <w:szCs w:val="20"/>
          <w:lang w:eastAsia="x-none"/>
        </w:rPr>
        <w:t xml:space="preserve">modernizację rozjazdu krzyżowego 49E1 nr 101 na stacji Gdynia Cisowa Postojowa, polegająca na wymianie na nowy rozjazd tego samego rodzaju typu ciężkiego 60E1 </w:t>
      </w:r>
      <w:r w:rsidR="002B269E">
        <w:rPr>
          <w:rFonts w:ascii="Times New Roman" w:eastAsia="Times New Roman" w:hAnsi="Times New Roman" w:cs="Times New Roman"/>
          <w:b/>
          <w:szCs w:val="20"/>
          <w:lang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iCs/>
          <w:lang w:val="x-none" w:eastAsia="x-none"/>
        </w:rPr>
        <w:t>dla PKP Szybka Kolej Miejska w Trójmieście Sp. z o.o.</w:t>
      </w:r>
      <w:r w:rsidRPr="00D85F11">
        <w:rPr>
          <w:rFonts w:ascii="Times New Roman" w:eastAsia="Times New Roman" w:hAnsi="Times New Roman" w:cs="Times New Roman"/>
          <w:lang w:val="x-none" w:eastAsia="x-none"/>
        </w:rPr>
        <w:t xml:space="preserve"> - znak: SKMM</w:t>
      </w:r>
      <w:r w:rsidRPr="00D85F11">
        <w:rPr>
          <w:rFonts w:ascii="Times New Roman" w:eastAsia="Times New Roman" w:hAnsi="Times New Roman" w:cs="Times New Roman"/>
          <w:lang w:eastAsia="x-none"/>
        </w:rPr>
        <w:t>U.086.</w:t>
      </w:r>
      <w:r w:rsidR="00A7032A">
        <w:rPr>
          <w:rFonts w:ascii="Times New Roman" w:eastAsia="Times New Roman" w:hAnsi="Times New Roman" w:cs="Times New Roman"/>
          <w:lang w:eastAsia="x-none"/>
        </w:rPr>
        <w:t>53</w:t>
      </w:r>
      <w:r w:rsidRPr="00D85F11">
        <w:rPr>
          <w:rFonts w:ascii="Times New Roman" w:eastAsia="Times New Roman" w:hAnsi="Times New Roman" w:cs="Times New Roman"/>
          <w:lang w:eastAsia="x-none"/>
        </w:rPr>
        <w:t>.18</w:t>
      </w:r>
      <w:r w:rsidRPr="00D85F11">
        <w:rPr>
          <w:rFonts w:ascii="Times New Roman" w:eastAsia="Times New Roman" w:hAnsi="Times New Roman" w:cs="Times New Roman"/>
          <w:lang w:val="x-none" w:eastAsia="x-none"/>
        </w:rPr>
        <w:t>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D85F11" w:rsidRPr="00D85F11" w:rsidRDefault="00D85F11" w:rsidP="00D85F11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III. </w:t>
      </w:r>
      <w:r w:rsidRPr="00D85F11">
        <w:rPr>
          <w:rFonts w:ascii="Times New Roman" w:eastAsia="Times New Roman" w:hAnsi="Times New Roman" w:cs="Times New Roman"/>
          <w:b/>
          <w:bCs/>
          <w:szCs w:val="20"/>
          <w:lang w:val="x-none" w:eastAsia="x-none"/>
        </w:rPr>
        <w:t>CENA OFERTY brutto*:</w:t>
      </w: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>cena netto</w:t>
      </w: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u w:val="single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*- cena oferty brutto musi obejmować wszystkie elementy wskazane w pkt 4.2 niniejszej SIWZ</w:t>
      </w:r>
    </w:p>
    <w:p w:rsidR="00D85F11" w:rsidRPr="00D85F11" w:rsidRDefault="00D85F11" w:rsidP="00D85F1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 xml:space="preserve">Numer rachunku bankowego Wykonawcy, na które Zamawiający będzie dokonywał ewentualnych płatności: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 treścią Specyfikacji Istotnych Warunków Zamówienia, formularzem oferty, załącznikami, wzorem Umowy (stanowiącym załącznik numer 3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lastRenderedPageBreak/>
        <w:t>Wykonawca oświadcza, że akceptuje warunki płatności wskazane w SIWZ i wzorze Umowy.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konkurencji. 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Ofertę niniejszą składa na . . . . . .  kolejno ponumerowanych stronach.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Do niniejszej oferty Wykonawca załącza wymagane w SIWZ dokumenty:</w:t>
      </w:r>
    </w:p>
    <w:p w:rsidR="00D85F11" w:rsidRPr="00D85F11" w:rsidRDefault="00D85F11" w:rsidP="00D85F1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VII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ab/>
        <w:t xml:space="preserve">OŚWIADCZAMY, iż </w:t>
      </w:r>
      <w:r w:rsidR="0094647F">
        <w:rPr>
          <w:rFonts w:ascii="Times New Roman" w:eastAsia="Times New Roman" w:hAnsi="Times New Roman" w:cs="Times New Roman"/>
          <w:szCs w:val="20"/>
          <w:lang w:eastAsia="pl-PL"/>
        </w:rPr>
        <w:t>przed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 xml:space="preserve"> zawarci</w:t>
      </w:r>
      <w:r w:rsidR="0094647F">
        <w:rPr>
          <w:rFonts w:ascii="Times New Roman" w:eastAsia="Times New Roman" w:hAnsi="Times New Roman" w:cs="Times New Roman"/>
          <w:szCs w:val="20"/>
          <w:lang w:eastAsia="pl-PL"/>
        </w:rPr>
        <w:t>em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 xml:space="preserve"> Umowy, wniesiemy zabezpieczenie należytego wykonania Umowy w formie: ......................................................................... (wstawić jedną lub kilka z form przewidzianych w pkt XIII niniejszej SIWZ), w kwocie …………………….……… zł wyliczonej zgodnie z zapisami niniejszej SIWZ.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</w:t>
      </w: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D85F11" w:rsidRPr="00D85F11" w:rsidTr="00BB031C">
        <w:tc>
          <w:tcPr>
            <w:tcW w:w="9544" w:type="dxa"/>
          </w:tcPr>
          <w:p w:rsidR="00D85F11" w:rsidRPr="00D85F11" w:rsidRDefault="00D85F11" w:rsidP="00D85F11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:rsidR="00D85F11" w:rsidRPr="00D85F11" w:rsidRDefault="00D85F11" w:rsidP="00D85F11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:rsidR="00D85F11" w:rsidRPr="00D85F11" w:rsidRDefault="00D85F11" w:rsidP="00D85F11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UMOWA  NR   SKM- … / 18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ZAWARTA W WYNIKU PRZEPROWADZENIA POSTĘPOWANIA O UDZIELENIE ZAMÓWIENIA PUBLICZNEGO PROWADZONEGO W TRYBIE PRZETARGU NIEOGRANICZONEGO - ZNAK: SKMMU.086.</w:t>
      </w:r>
      <w:r w:rsidR="009A4D9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53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.18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dniu … … 2018 roku w Gdyni pomiędzy :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1/ </w:t>
      </w:r>
      <w:r w:rsidRPr="00D85F1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PKP SZYBKA KOLEJ MIEJSKA W TRÓJMIEŚCIE Sp. z o.o.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81-002 Gdynia, 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zarejestrowaną w rejestrze przedsiębiorców prowadzonym przez Sąd Rejonowy Gdańsk – Północ w Gdańsku, VIII Wydział Gospodarczy Krajowego Rejestru Sądowego pod numerem KRS 0000076705, NIP 958-13-70-512, Regon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192488478, Kapitał Zakładowy 163 719 000,00 zł reprezentowaną przez: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zwaną dalej ZAMAWIAJĄCYM, a: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2/ </w:t>
      </w:r>
      <w:r w:rsidRPr="00D85F1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…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…, ul. …, zarejestrowaną w rejestrze przedsiębiorców prowadzonym przez Sąd Rejonowy …, … Wydział Gospodarczy Krajowego Rejestru Sądowego pod numerem KRS …, NIP …, Regon …, Kapitał Zakładowy … zł reprezentowaną przez: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..................................................... – ................................................ 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 – 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zwaną dalej WYKONAWCĄ lub zwanymi dalej łącznie STRONAMI,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 o następującej treści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</w:t>
      </w:r>
    </w:p>
    <w:p w:rsidR="00D85F11" w:rsidRPr="00D85F11" w:rsidRDefault="00D85F11" w:rsidP="002B269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zleca, a WYKONAWCA zobowiązuje się wykonać roboty budowlane w zakresie </w:t>
      </w:r>
      <w:r w:rsidR="005A046E" w:rsidRPr="005A046E">
        <w:rPr>
          <w:rFonts w:ascii="Times New Roman" w:eastAsia="Times New Roman" w:hAnsi="Times New Roman" w:cs="Times New Roman"/>
          <w:sz w:val="24"/>
          <w:szCs w:val="20"/>
          <w:lang w:eastAsia="pl-PL"/>
        </w:rPr>
        <w:t>modernizacj</w:t>
      </w:r>
      <w:r w:rsidR="005A046E">
        <w:rPr>
          <w:rFonts w:ascii="Times New Roman" w:eastAsia="Times New Roman" w:hAnsi="Times New Roman" w:cs="Times New Roman"/>
          <w:sz w:val="24"/>
          <w:szCs w:val="20"/>
          <w:lang w:eastAsia="pl-PL"/>
        </w:rPr>
        <w:t>i</w:t>
      </w:r>
      <w:r w:rsidR="005A046E" w:rsidRPr="005A046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rozjazdu krzyżowego 49E1 nr 101 na stacji Gdynia Cisowa Postojowa, polegając</w:t>
      </w:r>
      <w:r w:rsidR="0094647F">
        <w:rPr>
          <w:rFonts w:ascii="Times New Roman" w:eastAsia="Times New Roman" w:hAnsi="Times New Roman" w:cs="Times New Roman"/>
          <w:sz w:val="24"/>
          <w:szCs w:val="20"/>
          <w:lang w:eastAsia="pl-PL"/>
        </w:rPr>
        <w:t>e</w:t>
      </w:r>
      <w:r w:rsidR="005A046E" w:rsidRPr="005A046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na wymianie na nowy rozjazd tego samego rodzaju typu ciężkiego 60E1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szczegółowo opisane w OPZ (Opis Przedmiotu Zamówienia), stanowiącym załącznik do niniejszej umowy. </w:t>
      </w:r>
    </w:p>
    <w:p w:rsidR="00D85F11" w:rsidRPr="00D85F11" w:rsidRDefault="00D85F11" w:rsidP="00D85F1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Prace stanowiące przedmiot umowy WYKONAWCA jest zobowiązany wykonać zgodnie z: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warunkami technicznymi i zasadami sztuki budowlanej;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PN-EN;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Opisem Przedmiotu Zamówienia;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Specyfikacją Istotnych Warunków Zamówienia dotyczącą postępowania przetargowego znak: SKMMU.086.</w:t>
      </w:r>
      <w:r w:rsidR="005A046E">
        <w:rPr>
          <w:rFonts w:ascii="Times New Roman" w:eastAsia="Times New Roman" w:hAnsi="Times New Roman" w:cs="Times New Roman"/>
          <w:sz w:val="24"/>
          <w:szCs w:val="20"/>
          <w:lang w:eastAsia="pl-PL"/>
        </w:rPr>
        <w:t>53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.18;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ofertą złożoną przez WYKONAWCĘ w postępowaniu o udzielenie zamówienia publicznego znak: SKMMU.086.</w:t>
      </w:r>
      <w:r w:rsidR="005A046E">
        <w:rPr>
          <w:rFonts w:ascii="Times New Roman" w:eastAsia="Times New Roman" w:hAnsi="Times New Roman" w:cs="Times New Roman"/>
          <w:sz w:val="24"/>
          <w:szCs w:val="20"/>
          <w:lang w:eastAsia="pl-PL"/>
        </w:rPr>
        <w:t>53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.18 wraz z kosztorysem ofertowym;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harmonogramem rzeczowo – finansowym.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2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WYKONAWCA jest zobowiązany zrealizować roboty budowlane stanowiące przedmiot niniejszej umowy w nieprzekraczalnym terminie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dnia </w:t>
      </w:r>
      <w:r w:rsidR="005A046E">
        <w:rPr>
          <w:rFonts w:ascii="Times New Roman" w:eastAsia="Times New Roman" w:hAnsi="Times New Roman" w:cs="Times New Roman"/>
          <w:sz w:val="24"/>
          <w:szCs w:val="20"/>
          <w:lang w:eastAsia="pl-PL"/>
        </w:rPr>
        <w:t>05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5A046E">
        <w:rPr>
          <w:rFonts w:ascii="Times New Roman" w:eastAsia="Times New Roman" w:hAnsi="Times New Roman" w:cs="Times New Roman"/>
          <w:sz w:val="24"/>
          <w:szCs w:val="20"/>
          <w:lang w:eastAsia="pl-PL"/>
        </w:rPr>
        <w:t>grudnia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2018 r.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§3</w:t>
      </w:r>
    </w:p>
    <w:p w:rsidR="00D85F11" w:rsidRPr="00D85F11" w:rsidRDefault="00D85F11" w:rsidP="00D85F11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określony w §1 będzie realizowany zgodnie z zatwierdzonym przez ZAMAWIAJĄCEGO szczegółowym harmonogramem rzeczowo-finansowym. Harmonogram rzeczowo-finansowy winien być uzgodniony i zatwierdzony w momencie zawierania umowy i będzie stanowił załącznik do umowy. </w:t>
      </w:r>
    </w:p>
    <w:p w:rsidR="00D85F11" w:rsidRPr="00D85F11" w:rsidRDefault="00D85F11" w:rsidP="00D85F11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przedłożyć ZAMAWIAJĄCEMU do zatwierdzenia ewentualne zmiany w harmonogramie rzeczowo – finansowym w ostatnim dniu danego miesiąca na następne miesiące. </w:t>
      </w:r>
    </w:p>
    <w:p w:rsidR="00D85F11" w:rsidRPr="00D85F11" w:rsidRDefault="00D85F11" w:rsidP="00D85F11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zatwierdza lub odmawia zatwierdzenia zmian do harmonogramu rzeczowo – finansowego, o których mowa w ust.  2, w ciągu 7 (słownie: siedmiu) dni roboczych od daty przedłożenia ich do zatwierdzenia.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§4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umowy wykonany zostanie z</w:t>
      </w:r>
      <w:r w:rsidR="005C2E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fabrycznie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nowych </w:t>
      </w:r>
      <w:r w:rsidR="005C2E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pełnowartościowych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materiałów własnych WYKONAWCY.</w:t>
      </w:r>
      <w:r w:rsidRPr="00D85F11">
        <w:rPr>
          <w:rFonts w:ascii="Arial" w:eastAsia="Times New Roman" w:hAnsi="Arial" w:cs="Times New Roman"/>
          <w:sz w:val="24"/>
          <w:szCs w:val="24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Koszty i ryzyka transportu ponosi WYKONAWCA. 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 i urządzenia, o których mowa w ust. 1, powinny odpowiadać co do jakości wymogom wyrobów dopuszczonych do obrotu i stosowania w budownictwie, określonym w art. 10 ustawy Prawo Budowlane (t.j. Dz.U. z 2018 r., poz. 1202), wymaganiom Specyfikacji Istotnych Warunków Zamówienia oraz wymaganiom OPZ.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Na żądanie ZAMAWIAJĄCEGO lub upoważnionego przez niego przedstawiciela, WYKONAWCA w terminie 3 (słownie: trzech) dni okaże mu dokumenty (lub wykaże w inny właściwy sposób), z których wynikać będzie, że roboty, materiały, narzędzia i sprzęt odpowiadają wymogom prawa polskiego, w tym zgodności z Polską Normą lub aprobatą techniczną.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ZAMAWIAJĄCEMU lub upoważnionemu przez niego przedstawicielowi przysługuje także prawo do pobierania niezbędnych do badań próbek materiałów. Badania takie dokonywane będą na koszt WYKONAWCY, jeżeli okaże się, że materiały i roboty nie odpowiadają stawianym wymogom.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przed wbudowaniem materiałów, o których mowa w ust. 1 i ust. 2 uzyskać od ZAMAWIAJĄCEGO lub upoważnionego przez niego przedstawiciela, zatwierdzenie zastosowania tych materiałów przedkładając próbki oraz okazując dokumenty wymagane ustawą Prawo Budowlane i OPZ.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§5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obowiązków WYKONAWCY należy ponadto, w szczególności: </w:t>
      </w:r>
    </w:p>
    <w:p w:rsidR="00D85F11" w:rsidRPr="00D85F11" w:rsidRDefault="00D85F11" w:rsidP="00D85F11">
      <w:pPr>
        <w:numPr>
          <w:ilvl w:val="2"/>
          <w:numId w:val="1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sporządzenie przed rozpoczęciem realizacji robót planu bezpieczeństwa i ochrony zdrowia, zgodnie z rozporządzeniem Ministra Infrastruktury z dnia 23 czerwca 2003 roku w sprawie informacji dotyczącej bezpieczeństwa i ochrony zdrowia oraz planu bezpieczeństwa i ochrony zdrowia (Dz. U. z 2003 r., nr 120 poz. 1126), w którym należy uwzględnić zagrożenie bezpieczeństwa i zdrowia ludzi dla wszystkich robót objętych dokumentacją nie później niż 3 (słownie: trzy) dni przed dniem przekazania terenu budowy;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protokolarne przejęcie terenu budowy i rozpoczęcie prac w terminie do 10 (słownie: dziesięciu) dni od daty podpisania umowy;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odpowiednie zabezpieczenie terenu budowy uwzględniające specyfikę obiektu oraz jego otoczenie;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hanging="177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terminowe wykonanie robót stanowiących przedmiot umowy;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robót zgodnie z OPZ, zasadami sztuki budowlanej, wiedzy technicznej, normami budowlanymi;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Wykonawca, przekaże kartę utylizacji odpadów.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wytwórcą odpadów powstałych podczas wykonywania Umowy w rozumieniu przepisów o ochronie środowiska i odpadach.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7) wykonanie robót tymczasowych, które mogą być potrzebne podczas wykonywania  robót podstawowych;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oznaczenie terenu budowy lub innych miejsc, w których mają być prowadzone roboty podstawowe lub tymczasowe;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skompletowanie i przedstawienie ZAMAWIAJĄCEMU dokumentów pozwalających na ocenę prawidłowego wykonania przedmiotu odbioru robót;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odpowiedzialność za wymagane warunki BHP oraz p. </w:t>
      </w:r>
      <w:proofErr w:type="spellStart"/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poż</w:t>
      </w:r>
      <w:proofErr w:type="spellEnd"/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. w zakresie wykonywanych robót;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informowanie ZAMAWIAJĄCEGO - w formie pisemnej - na bieżąco o problemach i okolicznościach, które mogą wpłynąć na jakość robót lub opóźnienie terminu ich zakończenia;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zgłoszenie wykonanych prac do odbioru końcowego lub częściowego oraz uczestniczenie w czynnościach odbioru i zapewnienie usunięcia stwierdzonych wad;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utrzymanie ładu i porządku na terenie budowy oraz</w:t>
      </w: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doprowadzenie do należytego stanu i porządku terenu budowy po zakończeniu robót;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informowanie ZAMAWIAJĄCEGO o terminie wykonania robót zanikających i ulegających zakryciu. Jeżeli WYKONAWCA nie poinformował o tych faktach ZAMAWIAJĄCEGO zobowiązany jest odkryć roboty lub wykonać otwory niezbędne do zbadania robót, a następnie przywrócić roboty do stanu poprzedniego, na swój koszt;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strzeżenie mienia znajdującego się na terenie budowy w terminie od daty przejęcia terenu budowy do daty przekazania przedmiotu umowy do eksploatacji;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na własny koszt dokumentacji powykonawczej</w:t>
      </w:r>
      <w:r w:rsidRPr="00D85F1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–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dokonane zmiany winny zostać naniesione na wersji edytowalnej dokumentacji projektowej (</w:t>
      </w:r>
      <w:proofErr w:type="spellStart"/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dwg</w:t>
      </w:r>
      <w:proofErr w:type="spellEnd"/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) i przekazane ZAMAWIAJĄCEMU na płycie CD/DVD oraz w 2 egz. dokumentacji papierowej.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stały kontakt z ZAMAWIAJĄCYM w sprawach prawidłowej realizacji umowy i czynnościach opisanych w §11;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odpowiedzialność cywilna względem ZAMAWIAJĄCEGO oraz osób trzecich za zdarzenia związane z prowadzonymi robotami;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demontaż i montaż we własnym zakresie infrastruktury peronowej, jeżeli zajdzie taka konieczność oraz zabezpieczenie zdemontowanych elementów.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WYKONAWCA, od protokolarnego przejęcia terenu budowy do chwili jego oddania, ponosi pełną odpowiedzialność na zasadach ogólnych za szkody wynikłe na tym terenie.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ponosi pełną odpowiedzialność cywilnoprawną i finansową za skutki i następstwa awarii, powstałych w trakcie budowy, w okresie gwarancyjnym lub rękojmi, spowodowanych niewłaściwą jakością wykonywanych/wykonanych robót, w tym za zastosowanie niewłaściwych materiałów (wady materiałowe) i niewłaściwych technologii.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ponadto zobowiązuje się przestrzegać zapisów instrukcji przeciwpożarowej obowiązującej u ZAMAWIAJĄCEGO; treść instrukcji przeciwpożarowej zostanie udostępniona WYKONAWCY przez pracownika nadzorującego wykonanie przedmiotu umowy ze strony ZAMAWIAJĄCEGO.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Treść dokumentów, o których mowa w ust. 4 zostanie udostępniona WYKONAWCY przez pracownika nadzorującego wykonanie przedmiotu umowy ze strony ZAMAWIAJĄCEGO w terminie 7 (słownie: siedmiu) dni od pisemnego zgłoszenia wniosku o jej udostępnienie.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wystąpienia konieczności przeprowadzenia prac pożarowo niebezpiecznych WYKONAWCA zobowiązany jest zwrócić się do ZAMAWIAJĄCEGO o zgodę na ich przeprowadzenie. Prace pożarowo niebezpieczne mogą być wykonane jedynie za pisemną zgodą ZAMAWIAJĄCEGO na koszt WYKONAWCY pod nadzorem rzeczoznawcy ds. przeciwpożarowych.</w:t>
      </w:r>
    </w:p>
    <w:p w:rsidR="00D85F11" w:rsidRPr="00D85F11" w:rsidRDefault="00D85F11" w:rsidP="00D85F11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</w:pPr>
    </w:p>
    <w:p w:rsidR="00F8133A" w:rsidRDefault="00F8133A" w:rsidP="00D85F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§6</w:t>
      </w:r>
    </w:p>
    <w:p w:rsidR="00D85F11" w:rsidRPr="00D85F11" w:rsidRDefault="00D85F11" w:rsidP="00D85F11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zapewni potrzebne oprzyrządowanie, potencjał ludzki oraz materiały wymagane do zbadania, na żądanie ZAMAWIAJĄCEGO, jakości wbudowywanych   materiałów i wykonywanych robót, a także do sprawdzenia ilości zużytych materiałów.</w:t>
      </w:r>
    </w:p>
    <w:p w:rsidR="00D85F11" w:rsidRPr="00D85F11" w:rsidRDefault="00D85F11" w:rsidP="00D85F11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Badania, o których mowa w ust. 1, będą realizowane przez WYKONAWCĘ na własny koszt.</w:t>
      </w:r>
    </w:p>
    <w:p w:rsidR="00D85F11" w:rsidRPr="00D85F11" w:rsidRDefault="00D85F11" w:rsidP="00D85F11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zobowiązany jest zapewnić wykonanie i kierowanie robotami  objętymi umową przez osoby posiadające stosowne kwalifikacje zawodowe oraz uprawnienia budowlane pozwalające na sprawowanie samodzielnych funkcji technicznych w budownictwie (potwierdzone stosownymi, wymaganymi prawem dokumentami), aktualne dokumenty potwierdzające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przynależność do właściwej izby samorządu zawodowego oraz posiadanie ubezpieczenia OC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85F11" w:rsidRPr="00D85F11" w:rsidRDefault="00D85F11" w:rsidP="00D85F11">
      <w:pPr>
        <w:spacing w:after="120" w:line="240" w:lineRule="auto"/>
        <w:ind w:hanging="76"/>
        <w:jc w:val="center"/>
        <w:rPr>
          <w:rFonts w:ascii="Arial" w:eastAsia="Times New Roman" w:hAnsi="Arial" w:cs="Times New Roman"/>
          <w:szCs w:val="24"/>
          <w:lang w:val="x-none" w:eastAsia="x-none"/>
        </w:rPr>
      </w:pPr>
    </w:p>
    <w:p w:rsidR="00D85F11" w:rsidRPr="00D85F11" w:rsidRDefault="00D85F11" w:rsidP="00D85F11">
      <w:pPr>
        <w:spacing w:after="12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t>§7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WYKONAWCA zobowiązuje się do umożliwienia wstępu na teren budowy pracownikom organów nadzoru budowlanego, do których należy wykonywanie zadań określonych ustawą 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noBreakHyphen/>
        <w:t xml:space="preserve"> Prawo Budowlane oraz udostępnienia im danych i informacji wymaganych tą ustawą oraz innym osobom, których ZAMAWIAJĄCY wskaże w okresie realizacji przedmiotu umowy.</w:t>
      </w:r>
    </w:p>
    <w:p w:rsidR="00D85F11" w:rsidRPr="00D85F11" w:rsidRDefault="00D85F11" w:rsidP="00D85F11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8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ustalają, że następujący zakres robót WYKONAWCA może wykonać za pomocą Podwykonawcy (lub Podwykonawców): ……………………… </w:t>
      </w:r>
    </w:p>
    <w:p w:rsidR="00D85F11" w:rsidRPr="00D85F11" w:rsidRDefault="00D85F11" w:rsidP="00D85F1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Pozostałe roboty WYKONAWCA wykona osobiście. 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Podwykonawcą może być tylko przedsiębiorca mający stosowne doświadczenie, cieszący się dobrą opinią i znajdujący się w dobrej sytuacji finansowej. ZAMAWIAJĄCY zastrzega sobie prawo zażądania od WYKONAWCY referencji dotyczących wykonanych przez Podwykonawcę prac budowlanych.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zawarcia przez WYKONAWCĘ umowy o roboty budowlane z Podwykonawcą konieczna jest zgoda ZAMAWIAJĄCEGO. W celu uzyskania zgody ZAMAWIAJĄCEGO WYKONAWCA obowiązany jest przedłożyć ZAMAWIAJĄCEMU umowę z Podwykonawcą wraz z załącznikami lub jej projekt wraz z projektami załączników zawierający szczegółowy opis Podwykonawcy oraz odpis KRS lub potwierdzenie wpisu do CEiDG Podwykonawcy. Jeżeli w terminie 14 (słownie: czternastu) dni od dnia przedłożenia ZAMAWIAJĄCEMU umowy z Podwykonawcą lub jej projektu ZAMAWIAJĄCY nie zgłosi na piśmie sprzeciwu lub zastrzeżeń uważa się, że zgody udzielił. Zgoda nie może być udzielona bez przeprowadzenia powyższej procedury, w szczególności nie może być udzielona w sposób dorozumiany. W celu uniknięcia wątpliwości przyjmuje się, że zgoda udzielona bez przeprowadzenia powyższej procedury jest nieważna.  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Umowa z Podwykonawcą winna być zawarta na piśmie pod rygorem nieważności wg treści zaakceptowanej przez ZAMAWIAJĄCEGO. Zmiany do umowy z Podwykonawcą wymagają zgody ZAMAWIAJĄCEGO w sposób analogiczny jak przy zgodzie na zawarcie umowy. 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umowie z Podwykonawcą winny znaleźć się następujące postanowienia: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1) odbiór przez WYKONAWCĘ robót wykonanych przez Podwykonawcę będzie dokonany jednocześnie z odbiorem tych robót przez ZAMAWIAJACEGO lub pod warunkiem zawieszającym odbioru tych robót przez ZAMAWIAJĄCEGO; 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2) termin zapłaty winien być nie krótszy niż 30 dni od dnia skutecznego odbioru;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3) nie jest dopuszczalne zatrudnienie dalszych podwykonawców;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4) odpisy faktur wystawionych przez Podwykonawcę winny być niezwłocznie doręczane także ZAMAWIAJĄCEMU;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5) wynagrodzenie Podwykonawcy nie może być wyższe niż wynagrodzenie WYKONAWCY za dany zakres robót oraz za poszczególne elementy robót;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6) winien być wskazany rachunek bankowy Podwykonawcy, na który ma być płacone jego wynagrodzenie;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7) terminy płatności na rzecz Podwykonawcy winny być ustalone w taki sposób aby były skorelowane z terminami płatności  na rzecz WYKONAWCY;  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8) jeden egzemplarz umowy winien być przeznaczony dla ZAMAWIAJĄCEGO.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7.     W przypadku, jeżeli do akceptacji ZAMAWIAJĄCEGO był przedłożony projekt umowy z Podwykonawcą WYKONAWCA obowiązany jest niezwłocznie dostarczyć ZAMAWIAJĄCEMU podpisany egzemplarz umowy wraz z załącznikami pod rygorem wstrzymania się przez ZAMAWIAJĄCEGO z zapłatą wynagrodzenia.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8.     </w:t>
      </w:r>
      <w:r w:rsidR="0062215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Egzemplarz umowy WYKONAWCY z Podwykonawcą stanowić będzie załącznik do umowy niniejszej.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9.     WYKONAWCA jest odpowiedzialny za działanie i zaniechanie Podwykonawcy jak za swoje własne.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10.   Jakakolwiek przerwa w realizacji przedmiotu umowy wynikająca z braku Podwykonawcy będzie traktowana jako przerwa wynikła z przyczyn zależnych od WYKONAWCY i nie może stanowić podstawy do zmiany terminu zakończenia robót.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11.  </w:t>
      </w:r>
      <w:r w:rsidRPr="00D85F1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W protokołach odbiorów robót zarówno częściowych, jak i końcowym, winien być określony zakres robót wykonanych przez Podwykonawcę pod rygorem odmowy odbioru przez ZAMAWIAJĄCEGO. 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12.  WYKONAWCA obowiązany jest doręczyć ZAMAWIAJACEMU wraz z własną fakturą zestawienie należności Podwykonawców wraz z odpisami ich faktur. W przypadku braku takiego zestawienia lub odpisów faktur ZAMAWIAJĄCY może wstrzymać się z zapłatą na rzecz WYKONAWCY lub dokonać na zasadzie określonej poniżej w ust. 13 zapłaty na rzecz Podwykonawcy w oparciu o treść umowy  i protokołu odbioru.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13.  W celu zaspokojenia roszczeń Podwykonawców wobec ZAMAWIAJĄCEGO wynikających z przepisu art. 647</w:t>
      </w:r>
      <w:r w:rsidRPr="00D85F11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>1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Kodeksu cywilnego, a zarazem roszczenia WYKONAWCY wobec ZAMAWIAJĄCEGO o zapłatę wynagrodzenia  oraz w celu zabezpieczenia ZAMAWIAJĄCEGO przed  roszczeniami Podwykonawców ustanawia się następujący system dokonywania płatności. WYKONAWCY w części równej kwocie wynagrodzenia Podwykonawcy wynikającej z jego umowy z WYKONAWCĄ będzie zapłacone przez ZAMAWIAJĄCEGO bezpośrednio na rachunek Podwykonawcy w terminach i kwotach określonych w umowie między WYKONAWCĄ i Podwykonawcą  i po spełnieniu przesłanek wynikających z tej umowy warunkujących zapłatę wynagrodzenia w celu zaspokojenia roszczenia Podwykonawcy o zapłatę wynagrodzenia. Zapłata przez ZAMAWIAJĄCEGO części wynagrodzenia na rachunek Podwykonawcy stanowi zarazem zaspokojenie wierzytelności WYKONAWCY w stosunku do ZAMAWIAJĄCEGO o zapłatę wynagrodzenia w tej części. Powyższe zastrzeżenie stanowi nieodwołalną umowę o świadczenie na rzecz osoby trzeciej (art. 393 Kodeksu cywilnego), która bez zgody ZAMAWIAJĄCEGO nie może być odwołana ani zmieniona. Zastrzeżenie to dokonane jest pod warunkiem rozwiązującym rozwiązania umowy między WYKONAWCĄ z Podwykonawcą, przy czym jest ono skuteczne w stosunku do tych wierzytelności Podwykonawcy, które  mu przysługują  pomimo rozwiązania umowy. Zastrzeżenie to dokonane jest pod dodatkowym warunkiem rozwiązującym, iż wynagrodzenie należne Podwykonawcy na podstawie umowy z WYKONAWCĄ zostało zaspokojone. W przypadku, jeżeli wynagrodzenie Podwykonawcy zostało zaspokojone w części powyższe zastrzeżenie traci moc w stosunku do tej części.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14.  W przypadku, jeżeli płatność wynagrodzenia WYKONAWCY przypada wcześniej niż płatność wynagrodzenia na rzecz Podwykonawcy ZAMAWIAJĄCY ma prawo zatrzymać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odpowiednią część wynagrodzenia WYKONAWCY w celu przelania jej w odpowiednim terminie na rachunek Podwykonawcy.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15.   W przypadku zapłaty przez ZAMAWIAJĄCEGO na rzecz Podwykonawcy jakiejkolwiek kwoty należnej Podwykonawcy na podstawie umowy z WYKONAWCĄ, WYKONAWCA ma obowiązek do niezwłocznego zwrotu ZAMAWIAJĄCEMU tej kwoty w całości, chyba że jej zapłata  nastąpiła z należnego WYKONAWCY wynagrodzenia zgodnie z  ustępem 13 niniejszego paragrafu.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16.  W razie sporu między WYKONAWCĄ i Podwykonawcą odnośnie wynagrodzenia Podwykonawcy ZAMAWIAJĄCY ma prawo wstrzymać się z zapłatą kwoty do czasu rozstrzygnięcia sporu. W razie poniesienia z tego tytułu szkód lub kosztów przez ZAMAWIAJĄCEGO WYKONAWCA obowiązany jest pokryć te koszty i naprawić szkody w całości.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17.   ZAMAWIAJĄCY może zażądać od WYKONAWCY zabezpieczenia w postaci gwarancji bankowej lub ubezpieczeniowej o treści zaakceptowanej przez ZAMAWIAJĄCEGO zwrotu od WYKONAWCY kwot wynikających z roszczeń Podwykonawcy oraz związanych z tym poniesionych przez ZAMAWIAJĄCEGO kosztów oraz odszkodowania. W braku zabezpieczenia ZAMAWIAJĄCY może wstrzymać się z zapłatą wynagrodzenia WYKONAWCY.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18.   Naruszenie obowiązków WYKONAWCY wynikających z poprzedzających ustępów uprawnia ZAMAWIAJĄCEGO do odstąpienia od umowy w terminie określonym w §17 ust. 1 niniejszej umowy. </w:t>
      </w:r>
    </w:p>
    <w:p w:rsidR="00D85F11" w:rsidRPr="00D85F11" w:rsidRDefault="00D85F11" w:rsidP="00D85F11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t>§9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Do obowiązków ZAMAWIAJĄCEGO należy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przekazanie protokolarnie placu budowy w terminie </w:t>
      </w:r>
      <w:r w:rsidR="0094647F">
        <w:rPr>
          <w:rFonts w:ascii="Times New Roman" w:eastAsia="Times New Roman" w:hAnsi="Times New Roman" w:cs="Times New Roman"/>
          <w:sz w:val="24"/>
          <w:szCs w:val="20"/>
          <w:lang w:eastAsia="pl-PL"/>
        </w:rPr>
        <w:t>3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(słownie: </w:t>
      </w:r>
      <w:r w:rsidR="0094647F">
        <w:rPr>
          <w:rFonts w:ascii="Times New Roman" w:eastAsia="Times New Roman" w:hAnsi="Times New Roman" w:cs="Times New Roman"/>
          <w:sz w:val="24"/>
          <w:szCs w:val="20"/>
          <w:lang w:eastAsia="pl-PL"/>
        </w:rPr>
        <w:t>trzech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) dni po  podpisaniu umowy;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x-none"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§10</w:t>
      </w:r>
    </w:p>
    <w:p w:rsidR="00D85F11" w:rsidRPr="00D85F11" w:rsidRDefault="00D85F11" w:rsidP="00D85F11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ma prawo wstępu na teren budowy w każdym czasie w celu sprawdzenia jak wykonywana jest przez WYKONAWCĘ umowa. </w:t>
      </w:r>
    </w:p>
    <w:p w:rsidR="00D85F11" w:rsidRPr="00D85F11" w:rsidRDefault="00D85F11" w:rsidP="00D85F11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ZAMAWIAJĄCEMU przysługiwać będzie prawo do zgłaszania zastrzeżeń i żądania od WYKONAWCY usunięcia z terenu budowy każdej osoby, która jego zdaniem zachowuje się niewłaściwie, jest niekompetentna, niedbała w wykonaniu pracy, nietrzeźwa lub pozostająca pod wpływem środków odurzających.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t>§11</w:t>
      </w:r>
    </w:p>
    <w:p w:rsidR="00D85F11" w:rsidRPr="00D85F11" w:rsidRDefault="00D85F11" w:rsidP="00D85F11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częściowy i końcowy robót stanowiących przedmiot umowy ma przebiegać w następujący sposób: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1) podstawę rozpoczęcia odbioru częściowego przedmiotu niniejszej umowy stanowi pisemne zawiadomienie ZAMAWIAJĄCEGO przez WYKONAWCĘ. Podstawę  odbioru końcowego przedmiotu niniejszej umowy stanowi pisemne powiadomienie ZAMAWIAJĄCEGO przez Kierownika Budowy o zakończeniu robót przez WYKONAWCĘ;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2) ZAMAWIAJĄCY rozpocznie komisyjny odbiór częściowy nie później niż w ciągu 7 (słownie: siedmiu) dni od daty otrzymania pisemnego zawiadomienia o gotowości do odbioru częściowego. ZAMAWIAJĄCY rozpocznie komisyjny odbiór końcowy nie później niż w ciągu </w:t>
      </w:r>
      <w:r w:rsidR="0094647F">
        <w:rPr>
          <w:rFonts w:ascii="Times New Roman" w:eastAsia="Times New Roman" w:hAnsi="Times New Roman" w:cs="Times New Roman"/>
          <w:sz w:val="24"/>
          <w:szCs w:val="24"/>
          <w:lang w:eastAsia="x-none"/>
        </w:rPr>
        <w:t>7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(słownie: </w:t>
      </w:r>
      <w:r w:rsidR="0094647F">
        <w:rPr>
          <w:rFonts w:ascii="Times New Roman" w:eastAsia="Times New Roman" w:hAnsi="Times New Roman" w:cs="Times New Roman"/>
          <w:sz w:val="24"/>
          <w:szCs w:val="24"/>
          <w:lang w:eastAsia="x-none"/>
        </w:rPr>
        <w:t>siedmiu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 dni od daty otrzymania pisemnego zawiadomienia o gotowości do odbioru, powiadamiając WYKONAWCĘ na piśmie o terminie odbioru nie później niż 7 (słownie: siedem) dni przed odbiorem;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3) WYKONAWCA w dniu zgłoszenia przedstawi ZAMAWIAJĄCEMU dokumenty pozwalające na ocenę prawidłowości wykonania przedmiotu umowy, o których mowa  w §5 ust.1 pkt 10;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4) z czynności odbioru spisany zostanie protokół zawierający wszelkie ustalenia dokonane w toku odbioru oraz terminy usunięcia stwierdzonych wad i niedoróbek;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5) odbioru dokona komisja ustalona przed odbiorem przez ZAMAWIAJĄCEGO;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6) koszty prób i badań związanych z odbiorem technicznym ponosi WYKONAWCA;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7) ZAMAWIAJĄCY ma prawo odmówić odbioru końcowego jeżeli WYKONAWCA nie wykonał przedmiotu umowy w całości, nie wykonał wymaganych prób i sprawdzeń oraz nie przedstawił dokumentów o których mowa w pkt 4, powiadamiając WYKONAWCĘ o odmowie odbioru na piśmie nie później niż 14 (słownie: czternaście) dni od dnia otrzymania pisemnego zawiadomienia o gotowości do odbioru i złożenia dokumentów, o których mowa  w §5 ust.1 pkt 9;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8) jeżeli w toku odbioru zostaną stwierdzone wady lub niedoróbki nadające się do usunięcia, ZAMAWIAJĄCY może odmówić odbioru do czasu usunięcia wad;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9)STRONY postanawiają, że termin usunięcia przez WYKONAWCĘ wad stwierdzonych przy odbiorze końcowym, w trakcie przeglądu w okresie gwarancyjnym i w okresie rękojmi wynosić będzie 14 (słownie: czternaście) dni, chyba, że w trakcie odbioru lub przeglądu STRONY postanowią inaczej;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10)WYKONAWCA zobowiązany jest do zawiadomienia na piśmie ZAMAWIAJĄCEGO o usunięciu wad oraz do żądania wyznaczenia terminu odbioru zakwestionowanych uprzednio robót jako wadliwych. W takim przypadku stosuje się odpowiednio postanowienia pkt 3.</w:t>
      </w:r>
    </w:p>
    <w:p w:rsidR="00D85F11" w:rsidRPr="00D85F11" w:rsidRDefault="00D85F11" w:rsidP="00D85F11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Protokoły, o których mowa powyżej, sporządzane są na drukach obowiązujących u ZAMAWIAJĄCEGO, których wzory dostarczy ZAMAWIAJĄCY w dniu odbioru.</w:t>
      </w:r>
    </w:p>
    <w:p w:rsidR="00D85F11" w:rsidRPr="00D85F11" w:rsidRDefault="00D85F11" w:rsidP="00D85F11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Odbiory częściowe będą odbiorami wstępnymi dokonywanymi jedynie w celu umożliwienia wypłaty części wynagrodzenia. Nie będą one powodować wygaśnięcia zobowiązania WYKONAWCY w żadnej części, przejścia na ZAMAWIAJĄCEGO ryzyka zniszczenia lub uszkodzenia wykonanych robót, potwierdzenia braku wad wykonanych robót i rozpoczęcia biegu odpowiedzialności z tytułu rękojmi                             i gwarancji. Roboty objęte odbiorami częściowymi będą następnie przedmiotem odbioru końcowego.</w:t>
      </w:r>
    </w:p>
    <w:p w:rsidR="00D85F11" w:rsidRPr="00D85F11" w:rsidRDefault="00D85F11" w:rsidP="00D85F11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dokonywania odbiorów częściowych – dopuszcza się maksymalnie 2 odbiory częściowe.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before="120"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>§12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 toku czynności odbioru lub w okresie gwarancji lub rękojmi zostaną stwierdzone wady, to ZAMAWIAJĄCEMU przysługują następujące uprawnienia: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1) jeżeli wady nadają się do usunięcia, może odmówić odbioru do czasu usunięcia wad                     i żądać ich usunięcia;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jeżeli wady nie nadają się do usunięcia, to:</w:t>
      </w:r>
    </w:p>
    <w:p w:rsidR="00D85F11" w:rsidRPr="00D85F11" w:rsidRDefault="00D85F11" w:rsidP="00D85F11">
      <w:pPr>
        <w:numPr>
          <w:ilvl w:val="0"/>
          <w:numId w:val="19"/>
        </w:num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umożliwiają one użytkowanie przedmiotu umowy zgodnie z przeznaczeniem, ZAMAWIAJĄCY może obniżyć wynagrodzenie, do odpowiednio utraconej wartości użytkowej, estetycznej i technicznej,</w:t>
      </w:r>
    </w:p>
    <w:p w:rsidR="00D85F11" w:rsidRPr="00D85F11" w:rsidRDefault="00D85F11" w:rsidP="00D85F11">
      <w:pPr>
        <w:numPr>
          <w:ilvl w:val="0"/>
          <w:numId w:val="19"/>
        </w:num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wady uniemożliwiają użytkowanie przedmiotu umowy zgodnie                                 z przeznaczeniem, ZAMAWIAJĄCY może odstąpić od umowy w terminie 60 (słownie: sześćdziesięciu) dni od daty zawiadomienia WYKONAWCY o wadzie lub żądać wykonania przedmiotu odbioru po raz drugi, zachowując prawo domagania się od WYKONAWCY wyrównania szkody wynikłej z opóźnienia oraz kar umownych za opóźnienie. Postanowienia §17 ust. 1 zdanie ostatnie i §12 ust. 4 stosuje się odpowiednio.</w:t>
      </w: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F8133A" w:rsidRDefault="00F8133A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F8133A" w:rsidRDefault="00F8133A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F8133A" w:rsidRDefault="00F8133A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lastRenderedPageBreak/>
        <w:t>§13</w:t>
      </w:r>
    </w:p>
    <w:p w:rsidR="00D85F11" w:rsidRPr="00D85F11" w:rsidRDefault="00D85F11" w:rsidP="00D85F11">
      <w:pPr>
        <w:numPr>
          <w:ilvl w:val="0"/>
          <w:numId w:val="2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udziela ZAMAWIAJĄCEMU na przedmiot niniejszej umowy 36 - (słownie: trzydziestu sześciu) miesięcy gwarancji jakości oraz udziela rękojmi za wady przedmiotu umowy na zasadach ogólnych.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Bieg okresu gwarancji jakości i rękojmi za wady rozpoczyna się w dniu następnym licząc od daty podpisania przez obie STRONY umowy protokołu końcowego przedmiotu umowy bez wad i usterek. 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  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może dochodzić roszczeń z tytułu gwarancji lub rękojmi także po terminach określonych w ust. 1 lub z niego wynikających, jeżeli reklamował wadę przed upływem danego terminu.</w:t>
      </w:r>
    </w:p>
    <w:p w:rsidR="00D85F11" w:rsidRPr="00D85F11" w:rsidRDefault="00D85F11" w:rsidP="00D85F11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wystąpienia wad lub usterek, ZAMAWIAJĄCY zgłosi je WYKONAWCY niezwłocznie po ich ujawnieniu, wyznaczając termin ich usunięcia. WYKONAWCA zobowiązany jest do usunięcia wad i usterek w terminie, określonym w §11 ust.1 umowy lub w terminie uzgodnionym przez STRONY.</w:t>
      </w:r>
    </w:p>
    <w:p w:rsidR="00D85F11" w:rsidRPr="00D85F11" w:rsidRDefault="00D85F11" w:rsidP="00D85F11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razie nieusunięcia wad przez WYKONAWCĘ zgodnie z ust. 4, ZAMAWIAJĄCY, po uprzednim pisemnym ostrzeżeniu WYKONAWCY, może zlecić usunięcie wad i usterek podmiotowi trzeciemu na koszt WYKONAWCY, zachowując prawa wynikające z gwarancji i rękojmi. </w:t>
      </w:r>
    </w:p>
    <w:p w:rsidR="00D85F11" w:rsidRPr="00D85F11" w:rsidRDefault="00D85F11" w:rsidP="00D85F11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Czas wyłączenia z eksploatacji, spowodowany wystąpieniem uszkodzeń w okresie wskazanym w ust. 1, przedłuża stosownie okresy gwarancji i rękojmi udzielonych przez WYKONAWCĘ na wykonany przedmiot umowy.</w:t>
      </w:r>
    </w:p>
    <w:p w:rsidR="00D85F11" w:rsidRPr="00D85F11" w:rsidRDefault="00D85F11" w:rsidP="00D85F11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Gwarancja nie wyłącza, nie zawiesza ani nie ogranicza uprawnień ZAMAWIAJĄCEGO wynikających z przepisów o rękojmi za wady.</w:t>
      </w:r>
    </w:p>
    <w:p w:rsidR="00D85F11" w:rsidRPr="00D85F11" w:rsidRDefault="00D85F11" w:rsidP="00D85F11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§14</w:t>
      </w:r>
    </w:p>
    <w:p w:rsidR="00D85F11" w:rsidRPr="00D85F11" w:rsidRDefault="00D85F11" w:rsidP="00D85F11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ustalają wynagrodzenie ryczałtowe za prawidłowe i zgodne z umową wykonanie całości przedmiotu niniejszej umowy na kwotę … zł (słownie: … zł, …/100). Kwota ta z</w:t>
      </w:r>
      <w:r w:rsidR="0094647F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wiera podatek VAT. Kwota netto – … zł (słownie: … zł, /100). Powyższe kwoty zostały ustalone na podstawie oferty złożonej przez WYKONAWCĘ w przetargu nieograniczonym- znak: SKMMU.086.</w:t>
      </w:r>
      <w:r w:rsidR="002B269E">
        <w:rPr>
          <w:rFonts w:ascii="Times New Roman" w:eastAsia="Times New Roman" w:hAnsi="Times New Roman" w:cs="Times New Roman"/>
          <w:sz w:val="24"/>
          <w:szCs w:val="20"/>
          <w:lang w:eastAsia="pl-PL"/>
        </w:rPr>
        <w:t>44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.18.</w:t>
      </w:r>
    </w:p>
    <w:p w:rsidR="00D85F11" w:rsidRPr="00D85F11" w:rsidRDefault="00D85F11" w:rsidP="00D85F11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Płatność faktury końcowej odbędzie się w terminie 30 (słownie: trzydziestu) dni od daty doręczenia ZAMAWIAJĄCEMU faktury, która zostanie wystawiona na podstawie bezusterkowego protokołu odbioru końcowego przedmiotu umowy.</w:t>
      </w:r>
    </w:p>
    <w:p w:rsidR="00D85F11" w:rsidRPr="00D85F11" w:rsidRDefault="00D85F11" w:rsidP="00D85F11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Płatność faktur częściowych</w:t>
      </w:r>
      <w:r w:rsidRPr="00D85F11"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odbędzie się w terminie 30 (słownie: trzydziestu) dni od daty doręczenia ZAMAWIAJĄCEMU faktury. Podstawę wystawienia faktur częściowych stanowi podpisany przez WYKONAWCĘ, Kierownika Budowy i przedstawiciela ZAMAWIAJĄCEGO „Protokół częściowego odbioru wykonanych robót” stanowiących przedmiot niniejszej umowy. Faktury częściowe nie mogą łącznie obejmować więcej niż 80% (słownie: osiemdziesiąt procent) kwoty brutto wskazanej w ust. 1.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4.    Należności z tytułu faktur będą płatne na rachunek WYKONAWCY z zastrzeżeniem      postanowień §8 niniejszej umowy.</w:t>
      </w:r>
    </w:p>
    <w:p w:rsidR="00D85F11" w:rsidRPr="00D85F11" w:rsidRDefault="00D85F11" w:rsidP="00D85F11">
      <w:pPr>
        <w:numPr>
          <w:ilvl w:val="0"/>
          <w:numId w:val="2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ewentualnej zwłoki w terminie płatności - określonym w ust. 2 i 3 - WYKONAWCY przysługuje prawo do naliczania odsetek wynikających z ustawy od wartości niezrealizowanej płatności za każdy dzień zwłoki.</w:t>
      </w:r>
    </w:p>
    <w:p w:rsidR="00D85F11" w:rsidRPr="00D85F11" w:rsidRDefault="00D85F11" w:rsidP="00D85F11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i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t>§15</w:t>
      </w:r>
    </w:p>
    <w:p w:rsidR="00D85F11" w:rsidRPr="00D85F11" w:rsidRDefault="005C2E48" w:rsidP="00D85F11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Na podstawie art. 483 paragraf 1 k.c. w zw. z art. 473 paragraf 1 k.c. Strony ustalają, że o ile nie będzie to wynikiem działania siły wyższej </w:t>
      </w:r>
      <w:r w:rsidR="00D85F11"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zapłaci ZAMAWIAJĄCEMU następujące kary umowne:</w:t>
      </w:r>
    </w:p>
    <w:p w:rsidR="00D85F11" w:rsidRPr="00D85F11" w:rsidRDefault="00D85F11" w:rsidP="00D85F11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1) za przekroczenie terminu wykonania przedmiotu umowy określonego w §2 umowy - w wysokości 0,2% (słownie: dwie dziesiąte procenta) wynagrodzenia </w:t>
      </w:r>
      <w:r w:rsidR="005C2E48">
        <w:rPr>
          <w:rFonts w:ascii="Times New Roman" w:eastAsia="Times New Roman" w:hAnsi="Times New Roman" w:cs="Times New Roman"/>
          <w:sz w:val="24"/>
          <w:szCs w:val="20"/>
          <w:lang w:eastAsia="pl-PL"/>
        </w:rPr>
        <w:t>netto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określonego §14 ust. 1 - za każdy dzień opóźnienia,</w:t>
      </w:r>
    </w:p>
    <w:p w:rsidR="00D85F11" w:rsidRPr="00D85F11" w:rsidRDefault="00D85F11" w:rsidP="00D85F11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2) za opóźnienie w usunięciu wad stwierdzonych przy odbiorze końcowym lub w okresie gwarancji oraz rękojmi – w wysokości 0,1 % wynagrodzenia </w:t>
      </w:r>
      <w:r w:rsidR="00335184">
        <w:rPr>
          <w:rFonts w:ascii="Times New Roman" w:eastAsia="Times New Roman" w:hAnsi="Times New Roman" w:cs="Times New Roman"/>
          <w:sz w:val="24"/>
          <w:szCs w:val="20"/>
          <w:lang w:eastAsia="pl-PL"/>
        </w:rPr>
        <w:t>netto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o którym mowa w §14 ust. 1 umowy, za każdy dzień opóźnienia, liczony od upływu terminu wyznaczonego zgodnie z postanowieniami §11 ust. 1 </w:t>
      </w:r>
      <w:r w:rsidR="0033518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pkt 9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na usunięcie wad,</w:t>
      </w:r>
    </w:p>
    <w:p w:rsidR="00D85F11" w:rsidRPr="00D85F11" w:rsidRDefault="00D85F11" w:rsidP="00D85F11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3) z tytułu odstąpienia od umowy z przyczyn leżących po stronie WYKONAWCY – w wysokości 20 % (słownie: dwadzieścia procent) wynagrodzenia </w:t>
      </w:r>
      <w:r w:rsidR="00335184">
        <w:rPr>
          <w:rFonts w:ascii="Times New Roman" w:eastAsia="Times New Roman" w:hAnsi="Times New Roman" w:cs="Times New Roman"/>
          <w:sz w:val="24"/>
          <w:szCs w:val="20"/>
          <w:lang w:eastAsia="pl-PL"/>
        </w:rPr>
        <w:t>netto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, o którym mowa w §14 ust. 1 umowy.</w:t>
      </w:r>
    </w:p>
    <w:p w:rsidR="00D85F11" w:rsidRPr="00D85F11" w:rsidRDefault="00D85F11" w:rsidP="00D85F11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zastrzega sobie prawo do odszkodowania przenoszącego wysokość kar umownych do wysokości rzeczywiście poniesionej szkody. Łączna wysokość kar umownych nie może przekroczyć kwoty 80% wynagrodzenia </w:t>
      </w:r>
      <w:r w:rsidR="00335184">
        <w:rPr>
          <w:rFonts w:ascii="Times New Roman" w:eastAsia="Times New Roman" w:hAnsi="Times New Roman" w:cs="Times New Roman"/>
          <w:sz w:val="24"/>
          <w:szCs w:val="24"/>
          <w:lang w:eastAsia="pl-PL"/>
        </w:rPr>
        <w:t>netto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określonego</w:t>
      </w:r>
      <w:r w:rsidR="006221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 §14 ust. 1.</w:t>
      </w:r>
    </w:p>
    <w:p w:rsidR="00D85F11" w:rsidRPr="00D85F11" w:rsidRDefault="00D85F11" w:rsidP="00D85F11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odstąpienia od umowy z przyczyn leżących po stronie WYKONAWCY, ZAMAWIAJĄCEMU oprócz kary umownej z tytułu odstąpienia, przysługują kary umowne za opóźnienie (ust. 1 pkt 1 i 2) do dnia odstąpienia.</w:t>
      </w:r>
    </w:p>
    <w:p w:rsidR="00D85F11" w:rsidRPr="00D85F11" w:rsidRDefault="00D85F11" w:rsidP="00D85F11">
      <w:pPr>
        <w:spacing w:after="0" w:line="240" w:lineRule="auto"/>
        <w:ind w:left="360" w:hanging="7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§16</w:t>
      </w:r>
    </w:p>
    <w:p w:rsidR="00D85F11" w:rsidRPr="00D85F11" w:rsidRDefault="00D85F11" w:rsidP="00D85F11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mogą zwolnić się w całości lub części od odpowiedzialności z tytułu niewykonania lub nienależytego wykonania niniejszej umowy, w przypadku, gdy to niewykonanie lub nienależyte wykonanie jest następstwem siły wyższej.</w:t>
      </w:r>
    </w:p>
    <w:p w:rsidR="00D85F11" w:rsidRPr="00D85F11" w:rsidRDefault="00D85F11" w:rsidP="00D85F11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Przez pojęcie siły wyższej STRONY rozumieć będą zdarzenie, którego nie można było przewidzieć przy zachowaniu staranności wymaganej w stosunkach kupieckich, które jest zewnętrzne zarówno w stosunku do WYKONAWCY jak i do ZAMAWIAJĄCEGO i któremu nie mogli się przeciwstawić, działając z należytą starannością.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§17</w:t>
      </w:r>
    </w:p>
    <w:p w:rsidR="00D85F11" w:rsidRPr="00D85F11" w:rsidRDefault="00D85F11" w:rsidP="00D85F11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może odstąpić od umowy w całości albo w części w szczególności gdy: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1)  wystąpiła istotna zmiana okoliczności powodująca, że wykonanie umowy nie będzie leżało w interesie publicznym, czego nie można było przewidzieć w chwili zawarcia umowy;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2)  WYKONAWCA opóźnia się z rozpoczęciem robót ponad 10 (słownie: dziesięć) dni;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3)   WYKONAWCA wykonuje roboty wadliwie, niezgodnie z umową i nie reaguje na polecenia osób występujących po stronie ZAMAWIAJĄCEGO;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4) WYKONAWCA wstrzymuje roboty ponad 3 (słownie: trzy) dni nie mając zezwolenia od osób występujących po stronie ZAMAWIAJĄCEGO;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5)   wszczęte zostanie wobec WYKONAWCY postępowanie egzekucyjne, skierowane bądź do przedmiotów majątkowych służących wykonywaniu niniejszej umowy, bądź powodujące zagrożenie płynności finansowej WYKONAWCY.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Oświadczenie o odstąpieniu może być złożone do terminu określonego w §2 przedłużonego  o trzy miesiące. Termin uważa się za zachowany, jeżeli przed jego upływem pismo                              z oświadczeniem zostanie oddane w placówce pocztowej.</w:t>
      </w:r>
    </w:p>
    <w:p w:rsidR="00D85F11" w:rsidRPr="00D85F11" w:rsidRDefault="00D85F11" w:rsidP="00D85F1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może odstąpić od umowy, gdy ZAMAWIAJĄCY odmawia bez podania przyczyny odbioru robót, bądź bez podania przyczyny odmawia podpisania protokołu odbioru.</w:t>
      </w:r>
    </w:p>
    <w:p w:rsidR="00D85F11" w:rsidRPr="00D85F11" w:rsidRDefault="00D85F11" w:rsidP="00D85F1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Odstąpienie od umowy może nastąpić jedynie na piśmie i musi zawierać uzasadnienie, pod rygorem jego nieważności.</w:t>
      </w:r>
    </w:p>
    <w:p w:rsidR="00D85F11" w:rsidRPr="00D85F11" w:rsidRDefault="00D85F11" w:rsidP="00D85F1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odstąpienia od umowy, WYKONAWCĘ oraz ZAMAWIAJĄCEGO obciążają ponadto następujące obowiązki szczegółowe: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1) WYKONAWCA zabezpieczy przerwane roboty w zakresie obustronnie uzgodnionym na koszt STRONY, z której to winy nastąpiło odstąpienie od umowy lub przerwanie robót;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 WYKONAWCA  sporządzi wykaz tych materiałów, konstrukcji lub urządzeń, które nie mogą być wykorzystane przez WYKONAWCĘ do realizacji innych robót nie objętych niniejszą umową, jeżeli odstąpienie od umowy nastąpiło z przyczyn niezależnych od niego;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3)  WYKONAWCA zgłosi do dokonania przez ZAMAWIAJĄCEGO odbioru robót przerwanych oraz robót zabezpieczających, jeżeli odstąpienie nastąpiło z przyczyn, za które WYKONAWCA nie odpowiada;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4)   w terminie 7 (słownie: siedmiu) dni od daty zgłoszenia, o którym mowa w pkt 3) WYKONAWCA przy udziale przedstawiciela ZAMAWIAJĄCEGO sporządzi szczegółowy protokół inwentaryzacji robót w toku wraz z kosztorysem powykonawczym według stanu na dzień odstąpienia; protokół inwentaryzacji robót w toku stanowić będzie podstawę do wystawienia faktury VAT przez WYKONAWCĘ;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5)  WYKONAWCA niezwłocznie, nie później jednak niż w terminie 7 (słownie: siedmiu) dni, usunie z terenu budowy urządzenia zaplecza przez niego dostarczone oraz doprowadzi do należytego stanu i porządku teren budowy.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5.      ZAMAWIAJĄCY w razie odstąpienia od umowy z przyczyn, za które WYKONAWCA nie odpowiada, obowiązany jest do: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1)   dokonania odbioru robót przerwanych, w terminie 14 (słownie: czternastu) dni od daty przerwania oraz do zapłaty wynagrodzenia za roboty, które zostały wykonane do dnia odstąpienia;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odkupienie materiałów, konstrukcji lub urządzeń zakupionych przez WYKONAWCĘ do wykonania przedmiotu umowy, w terminie 14 (słownie: czternaście) dni od daty ich rozliczenia wg cen za które zostały nabyte;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3)  przejęcia od WYKONAWCY terenu budowy pod swój dozór w terminie 14 (słownie: czternaście) dni od daty odstąpienia od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6.      W określonych wyżej przypadkach ZAMAWIAJĄCY dokona odbioru robót niewadliwych. </w:t>
      </w:r>
    </w:p>
    <w:p w:rsidR="00D85F11" w:rsidRPr="00D85F11" w:rsidRDefault="00D85F11" w:rsidP="00D85F11">
      <w:pPr>
        <w:spacing w:after="0" w:line="240" w:lineRule="auto"/>
        <w:ind w:left="567" w:hanging="64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7.       WYKONAWCA także w przypadku odstąpienia od umowy w całości:</w:t>
      </w:r>
    </w:p>
    <w:p w:rsidR="00D85F11" w:rsidRPr="00D85F11" w:rsidRDefault="00D85F11" w:rsidP="00D85F11">
      <w:pPr>
        <w:spacing w:after="0" w:line="240" w:lineRule="auto"/>
        <w:ind w:left="1134" w:hanging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1)   udziela rękojmi za wady i  gwarancji jakości zgodnie z §13 niniejszej umowy na roboty  odebrane zgodnie z powyższymi ust. 4 i 5;</w:t>
      </w:r>
    </w:p>
    <w:p w:rsidR="00D85F11" w:rsidRPr="00D85F11" w:rsidRDefault="00D85F11" w:rsidP="00D85F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2)   wykona obowiązki określone w §5 ust. 1.   </w:t>
      </w:r>
    </w:p>
    <w:p w:rsidR="00D85F11" w:rsidRPr="00D85F11" w:rsidRDefault="00D85F11" w:rsidP="00D85F11">
      <w:pPr>
        <w:spacing w:after="0" w:line="240" w:lineRule="auto"/>
        <w:ind w:left="567" w:hanging="64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8.        W razie niewykonania przez WYKONAWCĘ obowiązków określonych powyżej w ust.   4-7 wynagrodzenie WYKONAWCY ulegnie odpowiedniemu zmniejszeniu.</w:t>
      </w:r>
    </w:p>
    <w:p w:rsidR="00D85F11" w:rsidRPr="00D85F11" w:rsidRDefault="00D85F11" w:rsidP="00D85F11">
      <w:pPr>
        <w:spacing w:after="0" w:line="240" w:lineRule="auto"/>
        <w:ind w:hanging="7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9.        W określonych wyżej przypadkach znajdują zastosowanie postanowienia §8 i §15.</w:t>
      </w: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18</w:t>
      </w:r>
    </w:p>
    <w:p w:rsidR="00D85F11" w:rsidRPr="00D85F11" w:rsidRDefault="00D85F11" w:rsidP="00D85F11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ustalają, że przedstawicielem ZAMAWIAJĄCEGO na budowie jest Pan Kazimierz Bieniek tel. 58 721 28 87, e-poczta: kbieniek@skm.pkp.pl,  </w:t>
      </w:r>
    </w:p>
    <w:p w:rsidR="00D85F11" w:rsidRPr="00D85F11" w:rsidRDefault="00D85F11" w:rsidP="00D85F11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Przedstawicielem WYKONAWCY na budowie jest Kierownik Budowy ………………………………………..................................</w:t>
      </w:r>
    </w:p>
    <w:p w:rsidR="00D85F11" w:rsidRPr="00D85F11" w:rsidRDefault="00D85F11" w:rsidP="00D85F11">
      <w:pPr>
        <w:numPr>
          <w:ilvl w:val="0"/>
          <w:numId w:val="2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zmiany osoby lub zaistnienia przeszkód w wykonywaniu czynności kierownika budowy (robót) WYKONAWCY, bądź osób występujących po stronie ZAMAWIAJĄCEGO, należy niezwłocznie, nie później niż w ciągu 3 dni (słownie: trzech) dni, powiadomić o tym - w formie pisemnej - drugą STRONĘ umowy.</w:t>
      </w:r>
    </w:p>
    <w:p w:rsidR="00D85F11" w:rsidRPr="00D85F11" w:rsidRDefault="00D85F11" w:rsidP="00D85F11">
      <w:pPr>
        <w:numPr>
          <w:ilvl w:val="0"/>
          <w:numId w:val="2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Wydawane przez przedstawicieli ZAMAWIAJĄCEGO polecenia nie mogą dotyczyć zmian treści niniejszej umowy, ryzyko wykonania takich poleceń przez WYKONAWCĘ bez akceptacji odpowiednich organów ZAMAWIAJĄCEGO, obciąża w całości WYKONAWCĘ. </w:t>
      </w:r>
    </w:p>
    <w:p w:rsidR="00D85F11" w:rsidRPr="00D85F11" w:rsidRDefault="00D85F11" w:rsidP="00D85F11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§19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sprawach nie uregulowanych postanowieniami umowy mają zastosowanie przepisy: Kodeksu cywilnego, Prawa Budowlanego, a także postanowienia instrukcji SKMd-1 (D-1), SKMd-3 (D-4) oraz SKMd-14 (D-75).</w:t>
      </w:r>
    </w:p>
    <w:p w:rsidR="00D85F11" w:rsidRPr="00D85F11" w:rsidRDefault="00D85F11" w:rsidP="00D85F11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12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>§20</w:t>
      </w:r>
    </w:p>
    <w:p w:rsidR="00D85F11" w:rsidRPr="00D85F11" w:rsidRDefault="00D85F11" w:rsidP="00D85F11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 zobowiązuje się do zawarcia na własny koszt odpowiednich umów ubezpieczenia z tytułu szkód, które mogą zaistnieć w związku z określonymi zdarzeniami     losowymi, oraz od odpowiedzialności cywilnej na czas realizacji robót objętych umową.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2.       Ubezpieczeniu podlegają w szczególności:</w:t>
      </w:r>
    </w:p>
    <w:p w:rsidR="00D85F11" w:rsidRPr="00D85F11" w:rsidRDefault="00D85F11" w:rsidP="00D85F11">
      <w:pPr>
        <w:numPr>
          <w:ilvl w:val="0"/>
          <w:numId w:val="28"/>
        </w:numPr>
        <w:tabs>
          <w:tab w:val="num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objęte umową, urządzenia oraz wszelkie mienie ruchome związane bezpośrednio z wykonawstwem robót,</w:t>
      </w:r>
    </w:p>
    <w:p w:rsidR="00D85F11" w:rsidRPr="00D85F11" w:rsidRDefault="00D85F11" w:rsidP="00D85F11">
      <w:pPr>
        <w:numPr>
          <w:ilvl w:val="0"/>
          <w:numId w:val="28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odpowiedzialność cywilna za szkody oraz następstwa nieszczęśliwych wypadków dotyczące pracowników i osób trzecich, a powstałe w związku z prowadzonymi robotami, w tym także ruchem pojazdów mechanicznych. 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§21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wnosi zabezpieczenie należytego wykonania umowy (Zabezpieczenie) w wysokości 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5%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ceny oferty zawierającej podatek VAT, co stanowi kwotę … zł (słownie: … zł, …/100), w formie ubezpieczeniowej gwarancji należytego wykonania kontraktu i usunięcia wad i usterek, zgodnie z postanowieniami Specyfikacji Istotnych Warunków Zamówienia - znak: SKMMU.086.</w:t>
      </w:r>
      <w:r w:rsidR="002B269E">
        <w:rPr>
          <w:rFonts w:ascii="Times New Roman" w:eastAsia="Times New Roman" w:hAnsi="Times New Roman" w:cs="Times New Roman"/>
          <w:sz w:val="24"/>
          <w:szCs w:val="20"/>
          <w:lang w:eastAsia="pl-PL"/>
        </w:rPr>
        <w:t>44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.18 - w tym zakresie.</w:t>
      </w:r>
    </w:p>
    <w:p w:rsidR="00D85F11" w:rsidRPr="00D85F11" w:rsidRDefault="00D85F11" w:rsidP="00D85F11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§22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1.     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§18 ust. 2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2.      ZAMAWIAJĄCY oświadcza, że administratorem danych osobowych osób fizycznych jest PKP Szybka Kolej Miejska w Trójmieście Sp. z o.o. z siedzibą w: ul. Morska 350A, 81-002 Gdynia. Dane kontaktowe inspektora danych osobowych powołanego przez ZAMAWIAJĄCEGO: adres e-mail: </w:t>
      </w:r>
      <w:hyperlink r:id="rId9" w:history="1">
        <w:r w:rsidRPr="00D85F11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pl-PL"/>
          </w:rPr>
          <w:t>daneosobowe@skm.pkp.pl</w:t>
        </w:r>
      </w:hyperlink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3.    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4.    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5.      Dane osobowe, o których mowa w ust. 1 nie będą przekazywane do państwa trzeciego, ani organizacji międzynarodowej w rozumieniu RODO.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6.      Dane osobowe, o których mowa w ust. 1 będą przetwarzane przez czas obowiązywania Umowy, chyba, że niezbędny będzie dłuższy okres przetwarzania np. z uwagi na obowiązki archiwizacyjne, dochodzenie roszczeń lub inne wymagane przepisami prawa powszechnie obowiązującego.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lastRenderedPageBreak/>
        <w:t>7.    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8.      Osobom, o których mowa w ust. 1, w związku z przetwarzaniem ich danych osobowych, przysługuje prawo do wniesienia skargi do organu nadzorczego – Prezesa Urzędu Ochrony Danych Osobowych.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9.      Podanie danych osobowych przez WYKONAWCĘ, jest wymagane do zawarcia niniejszej Umowy. Wniesienie żądania usunięcia lub ograniczenia przetwarzania może skutkować rozwiązaniem niniejszej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10.    W oparciu o dane osobowe, o których mowa w ust. 1, ZAMAWIAJĄCY nie będzie  podejmował zautomatyzowanych decyzji, w tym decyzji będących wynikiem  profilowania w rozumieniu RODO.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11.    WYKONAWCA jest obowiązany przestrzegać zapisów RODO i poinformować osoby wskazane w ust.1 o treści niniejszego paragrafu.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  <w:t>§23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oświadcza, iż wyraża zgodę na sprawdzanie swojej działalności w systemach KRD, BIG, Rejestrze Nierzetelnych Kontrahentów Grupy PKP.</w:t>
      </w: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§24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  <w:t>STRONY zgodnie stanowią, że informacje gospodarcze STRON, pozyskane w związku z wykonywaniem postanowień niniejszej umowy nie mogą być ujawnione osobom trzecim, za wyjątkiem przypadków określonych przez prawo lub po uzyskaniu w tym zakresie zgody drugiej STRONY.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  <w:t>Żadna ze STRON niniejszej umowy nie może bez pisemnej zgody drugiej STRONY przenosić praw i obowiązków wynikających z umowy na osoby trzecie.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  <w:t>Spory mogące wyniknąć z niniejszej umowy podlegają rozstrzygnięciu sądów powszechnych właściwych</w:t>
      </w:r>
      <w:r w:rsidR="00335184">
        <w:rPr>
          <w:rFonts w:ascii="Times New Roman" w:eastAsia="Times New Roman" w:hAnsi="Times New Roman" w:cs="Times New Roman"/>
          <w:sz w:val="24"/>
          <w:szCs w:val="16"/>
          <w:lang w:eastAsia="x-none"/>
        </w:rPr>
        <w:t xml:space="preserve"> miejscowo</w:t>
      </w:r>
      <w:r w:rsidRPr="00D85F11"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  <w:t xml:space="preserve"> ze względu na siedzibę ZAMAWIAJĄCEGO.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  <w:t xml:space="preserve">Umowa została sporządzona w 2 jednobrzmiących egzemplarzach, po 1 dla każdej ze STRON. 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Wszelkie zmiany umowy wymagają dla swej ważności formy pisemnej w postaci obustronnie podpisanego aneksu. Zmiana osób reprezentujących STRONY nie wymaga aneksu, jedynie zgłoszenia w formie pisemnej i akceptacji drugiej STRONY.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6.      Integralną część niniejszej umowy stanowią: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1) oferta złożona przez WYKONAWCĘ w przetargu nieograniczonym - znak: SKMMU.086.</w:t>
      </w:r>
      <w:r w:rsidR="005A046E">
        <w:rPr>
          <w:rFonts w:ascii="Times New Roman" w:eastAsia="Times New Roman" w:hAnsi="Times New Roman" w:cs="Times New Roman"/>
          <w:sz w:val="24"/>
          <w:szCs w:val="20"/>
          <w:lang w:eastAsia="pl-PL"/>
        </w:rPr>
        <w:t>53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.18 wraz z kosztorysem ofertowym;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2) Specyfikacja Istotnych Warunków Zamówienia dotycząca przetargu nieograniczonego - znak: SKMMU.086.</w:t>
      </w:r>
      <w:r w:rsidR="005A046E">
        <w:rPr>
          <w:rFonts w:ascii="Times New Roman" w:eastAsia="Times New Roman" w:hAnsi="Times New Roman" w:cs="Times New Roman"/>
          <w:sz w:val="24"/>
          <w:szCs w:val="20"/>
          <w:lang w:eastAsia="pl-PL"/>
        </w:rPr>
        <w:t>53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.18;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3)  harmonogram rzeczowo-finansowy;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4)  egzemplarz umowy/umów z Podwykonawcą;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5)  OPZ – opis przedmiotu zamówienia.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ZAMAWIAJĄCY     </w:t>
      </w:r>
    </w:p>
    <w:p w:rsidR="008D16F2" w:rsidRDefault="008D16F2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D16F2" w:rsidRDefault="008D16F2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D16F2" w:rsidRDefault="008D16F2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D16F2" w:rsidRDefault="008D16F2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bookmarkStart w:id="4" w:name="_GoBack"/>
      <w:bookmarkEnd w:id="4"/>
    </w:p>
    <w:p w:rsidR="00335184" w:rsidRPr="00D85F11" w:rsidRDefault="00335184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85F11" w:rsidRPr="00D85F11" w:rsidTr="00BB031C">
        <w:tc>
          <w:tcPr>
            <w:tcW w:w="9212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OŚWIADCZENIA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85F11" w:rsidRPr="00D85F11" w:rsidRDefault="00D85F11" w:rsidP="00D85F11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publicznych.                                          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…..........................................., dnia …..............................</w:t>
      </w:r>
    </w:p>
    <w:p w:rsidR="00D85F11" w:rsidRPr="00D85F11" w:rsidRDefault="00D85F11" w:rsidP="00D85F11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/ miejscowość/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/ pieczątka  nagłówkowa Wykonawcy /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znak: SKMMU.086.</w:t>
      </w:r>
      <w:r w:rsidR="005A046E">
        <w:rPr>
          <w:rFonts w:ascii="Times New Roman" w:eastAsia="Times New Roman" w:hAnsi="Times New Roman" w:cs="Times New Roman"/>
          <w:sz w:val="24"/>
          <w:szCs w:val="24"/>
          <w:lang w:eastAsia="pl-PL"/>
        </w:rPr>
        <w:t>53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.18.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:rsidR="00D85F11" w:rsidRPr="00D85F11" w:rsidRDefault="00D85F11" w:rsidP="00D85F11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:rsidR="00D85F11" w:rsidRPr="00D85F11" w:rsidRDefault="00D85F11" w:rsidP="00D85F11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:rsidR="00D85F11" w:rsidRPr="00D85F11" w:rsidRDefault="00D85F11" w:rsidP="00D85F11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:rsidR="00D85F11" w:rsidRPr="00D85F11" w:rsidRDefault="00D85F11" w:rsidP="00D85F11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:rsidR="00D85F11" w:rsidRPr="00D85F11" w:rsidRDefault="00D85F11" w:rsidP="00D85F11">
      <w:pPr>
        <w:spacing w:before="120"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D85F11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/pieczątka i podpis osoby upoważnionej do składania oświadczeń w imieniu Wykonawcy/</w:t>
      </w: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211455</wp:posOffset>
                </wp:positionV>
                <wp:extent cx="6068695" cy="933450"/>
                <wp:effectExtent l="0" t="0" r="27305" b="19050"/>
                <wp:wrapTight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32A" w:rsidRDefault="00A7032A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7032A" w:rsidRPr="00F8133A" w:rsidRDefault="00A7032A" w:rsidP="00D85F1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ZAŁĄCZNIK NUMER 4</w:t>
                            </w:r>
                          </w:p>
                          <w:p w:rsidR="00A7032A" w:rsidRPr="00F8133A" w:rsidRDefault="00A7032A" w:rsidP="00D85F1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DOŚWIADCZENIE</w:t>
                            </w:r>
                          </w:p>
                          <w:p w:rsidR="00A7032A" w:rsidRDefault="00A7032A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7032A" w:rsidRDefault="00A7032A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7032A" w:rsidRDefault="00A7032A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35pt;margin-top:16.65pt;width:477.8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">
                <v:textbox>
                  <w:txbxContent>
                    <w:p w:rsidR="00A7032A" w:rsidRDefault="00A7032A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7032A" w:rsidRPr="00F8133A" w:rsidRDefault="00A7032A" w:rsidP="00D85F1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ZAŁĄCZNIK NUMER 4</w:t>
                      </w:r>
                    </w:p>
                    <w:p w:rsidR="00A7032A" w:rsidRPr="00F8133A" w:rsidRDefault="00A7032A" w:rsidP="00D85F1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DOŚWIADCZENIE</w:t>
                      </w:r>
                    </w:p>
                    <w:p w:rsidR="00A7032A" w:rsidRDefault="00A7032A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7032A" w:rsidRDefault="00A7032A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7032A" w:rsidRDefault="00A7032A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Składając ofertę w przetargu nieograniczonym na </w:t>
      </w:r>
      <w:r w:rsidR="005A046E" w:rsidRPr="005A046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modernizację rozjazdu krzyżowego 49E1 nr 101 na stacji Gdynia Cisowa Postojowa, polegająca na wymianie na nowy rozjazd tego samego rodzaju typu ciężkiego 60E1 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dla PKP Szybka Kolej Miejska w Trójmieście Sp. z o.o. z siedzibą  w Gdyni – znak: SKMMU.086.</w:t>
      </w:r>
      <w:r w:rsidR="005A046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53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.18,</w:t>
      </w:r>
      <w:r w:rsidRPr="00D85F11">
        <w:rPr>
          <w:rFonts w:ascii="Courier New" w:eastAsia="Times New Roman" w:hAnsi="Courier New" w:cs="Times New Roman"/>
          <w:sz w:val="20"/>
          <w:szCs w:val="20"/>
          <w:u w:val="single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oświadczamy, że reprezentowany przez nas podmiot zrealizował w ciągu ostatnich 5 lat przed terminem składania ofert następujące zamówienia: </w:t>
      </w: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D85F11" w:rsidRPr="00D85F11" w:rsidTr="00BB031C">
        <w:trPr>
          <w:cantSplit/>
        </w:trPr>
        <w:tc>
          <w:tcPr>
            <w:tcW w:w="1870" w:type="dxa"/>
            <w:vMerge w:val="restart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Zamawiającego</w:t>
            </w:r>
          </w:p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870" w:type="dxa"/>
            <w:vMerge w:val="restart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(zgodnie z pkt 2.5 </w:t>
            </w:r>
            <w:proofErr w:type="spellStart"/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ppkt</w:t>
            </w:r>
            <w:proofErr w:type="spellEnd"/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5 SIWZ</w:t>
            </w:r>
            <w:r w:rsidR="003351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070" w:type="dxa"/>
            <w:vMerge w:val="restart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realizacji</w:t>
            </w:r>
          </w:p>
        </w:tc>
      </w:tr>
      <w:tr w:rsidR="00D85F11" w:rsidRPr="00D85F11" w:rsidTr="00BB031C">
        <w:trPr>
          <w:cantSplit/>
          <w:trHeight w:val="818"/>
        </w:trPr>
        <w:tc>
          <w:tcPr>
            <w:tcW w:w="1870" w:type="dxa"/>
            <w:vMerge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  <w:vMerge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  <w:vMerge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koniec</w:t>
            </w:r>
          </w:p>
        </w:tc>
      </w:tr>
      <w:tr w:rsidR="00D85F11" w:rsidRPr="00D85F11" w:rsidTr="00BB031C">
        <w:trPr>
          <w:trHeight w:val="256"/>
        </w:trPr>
        <w:tc>
          <w:tcPr>
            <w:tcW w:w="187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5</w:t>
            </w:r>
          </w:p>
        </w:tc>
      </w:tr>
      <w:tr w:rsidR="00D85F11" w:rsidRPr="00D85F11" w:rsidTr="00BB031C">
        <w:trPr>
          <w:trHeight w:val="795"/>
        </w:trPr>
        <w:tc>
          <w:tcPr>
            <w:tcW w:w="1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85F11" w:rsidRPr="00D85F11" w:rsidTr="00BB031C">
        <w:trPr>
          <w:trHeight w:val="863"/>
        </w:trPr>
        <w:tc>
          <w:tcPr>
            <w:tcW w:w="1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85F11" w:rsidRPr="00D85F11" w:rsidTr="00BB031C">
        <w:trPr>
          <w:trHeight w:val="833"/>
        </w:trPr>
        <w:tc>
          <w:tcPr>
            <w:tcW w:w="1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85F11" w:rsidRPr="00D85F11" w:rsidTr="00BB031C">
        <w:trPr>
          <w:trHeight w:val="831"/>
        </w:trPr>
        <w:tc>
          <w:tcPr>
            <w:tcW w:w="1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D85F11" w:rsidRPr="00D85F11" w:rsidRDefault="00D85F11" w:rsidP="00D85F11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Uwaga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Wykonawca zobowiązany jest do załączenia 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dokumentów potwierdzających należyte wykonanie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wyszczególnionych w tabeli zamówień.</w:t>
      </w:r>
    </w:p>
    <w:p w:rsidR="00D85F11" w:rsidRPr="00D85F11" w:rsidRDefault="00D85F11" w:rsidP="00D85F11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 dnia __. __.2018 r.</w:t>
      </w:r>
    </w:p>
    <w:p w:rsidR="00D85F11" w:rsidRPr="00D85F11" w:rsidRDefault="00D85F11" w:rsidP="00D85F11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_______________________________</w:t>
      </w:r>
    </w:p>
    <w:p w:rsidR="00D85F11" w:rsidRPr="00D85F11" w:rsidRDefault="00D85F11" w:rsidP="00D85F11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Wykonawcy/Wykonawców)</w:t>
      </w:r>
    </w:p>
    <w:p w:rsidR="00D85F11" w:rsidRPr="00D85F11" w:rsidRDefault="00D85F11" w:rsidP="00D85F11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672711" w:rsidRDefault="00672711"/>
    <w:sectPr w:rsidR="00672711" w:rsidSect="00BB031C">
      <w:footerReference w:type="even" r:id="rId10"/>
      <w:footerReference w:type="default" r:id="rId11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C4C" w:rsidRDefault="00B52C4C">
      <w:pPr>
        <w:spacing w:after="0" w:line="240" w:lineRule="auto"/>
      </w:pPr>
      <w:r>
        <w:separator/>
      </w:r>
    </w:p>
  </w:endnote>
  <w:endnote w:type="continuationSeparator" w:id="0">
    <w:p w:rsidR="00B52C4C" w:rsidRDefault="00B5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2A" w:rsidRDefault="00A7032A" w:rsidP="00BB03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7032A" w:rsidRDefault="00A703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2A" w:rsidRDefault="00A7032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</w:t>
    </w:r>
    <w:r>
      <w:fldChar w:fldCharType="end"/>
    </w:r>
  </w:p>
  <w:p w:rsidR="00A7032A" w:rsidRDefault="00A7032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C4C" w:rsidRDefault="00B52C4C">
      <w:pPr>
        <w:spacing w:after="0" w:line="240" w:lineRule="auto"/>
      </w:pPr>
      <w:r>
        <w:separator/>
      </w:r>
    </w:p>
  </w:footnote>
  <w:footnote w:type="continuationSeparator" w:id="0">
    <w:p w:rsidR="00B52C4C" w:rsidRDefault="00B52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6B0B"/>
    <w:multiLevelType w:val="hybridMultilevel"/>
    <w:tmpl w:val="5A281B98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218AD"/>
    <w:multiLevelType w:val="singleLevel"/>
    <w:tmpl w:val="B2CCE9B0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</w:lvl>
  </w:abstractNum>
  <w:abstractNum w:abstractNumId="2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9111AA"/>
    <w:multiLevelType w:val="hybridMultilevel"/>
    <w:tmpl w:val="D1C40B6A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6" w15:restartNumberingAfterBreak="0">
    <w:nsid w:val="1FCA37A5"/>
    <w:multiLevelType w:val="hybridMultilevel"/>
    <w:tmpl w:val="E662D1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922FF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C50040F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157A6A"/>
    <w:multiLevelType w:val="hybridMultilevel"/>
    <w:tmpl w:val="BAC6C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A7362A"/>
    <w:multiLevelType w:val="hybridMultilevel"/>
    <w:tmpl w:val="4ED23E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044B9E"/>
    <w:multiLevelType w:val="hybridMultilevel"/>
    <w:tmpl w:val="B0DEC742"/>
    <w:lvl w:ilvl="0" w:tplc="EB64E8AE">
      <w:start w:val="1"/>
      <w:numFmt w:val="decimal"/>
      <w:lvlText w:val="%1)"/>
      <w:lvlJc w:val="left"/>
      <w:pPr>
        <w:tabs>
          <w:tab w:val="num" w:pos="606"/>
        </w:tabs>
        <w:ind w:left="606" w:hanging="360"/>
      </w:pPr>
    </w:lvl>
    <w:lvl w:ilvl="1" w:tplc="04150019">
      <w:start w:val="1"/>
      <w:numFmt w:val="lowerLetter"/>
      <w:lvlText w:val="%2."/>
      <w:lvlJc w:val="left"/>
      <w:pPr>
        <w:ind w:left="1326" w:hanging="360"/>
      </w:pPr>
    </w:lvl>
    <w:lvl w:ilvl="2" w:tplc="0415001B">
      <w:start w:val="1"/>
      <w:numFmt w:val="lowerRoman"/>
      <w:lvlText w:val="%3."/>
      <w:lvlJc w:val="right"/>
      <w:pPr>
        <w:ind w:left="2046" w:hanging="180"/>
      </w:pPr>
    </w:lvl>
    <w:lvl w:ilvl="3" w:tplc="0415000F">
      <w:start w:val="1"/>
      <w:numFmt w:val="decimal"/>
      <w:lvlText w:val="%4."/>
      <w:lvlJc w:val="left"/>
      <w:pPr>
        <w:ind w:left="2766" w:hanging="360"/>
      </w:pPr>
    </w:lvl>
    <w:lvl w:ilvl="4" w:tplc="04150019">
      <w:start w:val="1"/>
      <w:numFmt w:val="lowerLetter"/>
      <w:lvlText w:val="%5."/>
      <w:lvlJc w:val="left"/>
      <w:pPr>
        <w:ind w:left="3486" w:hanging="360"/>
      </w:pPr>
    </w:lvl>
    <w:lvl w:ilvl="5" w:tplc="0415001B">
      <w:start w:val="1"/>
      <w:numFmt w:val="lowerRoman"/>
      <w:lvlText w:val="%6."/>
      <w:lvlJc w:val="right"/>
      <w:pPr>
        <w:ind w:left="4206" w:hanging="180"/>
      </w:pPr>
    </w:lvl>
    <w:lvl w:ilvl="6" w:tplc="0415000F">
      <w:start w:val="1"/>
      <w:numFmt w:val="decimal"/>
      <w:lvlText w:val="%7."/>
      <w:lvlJc w:val="left"/>
      <w:pPr>
        <w:ind w:left="4926" w:hanging="360"/>
      </w:pPr>
    </w:lvl>
    <w:lvl w:ilvl="7" w:tplc="04150019">
      <w:start w:val="1"/>
      <w:numFmt w:val="lowerLetter"/>
      <w:lvlText w:val="%8."/>
      <w:lvlJc w:val="left"/>
      <w:pPr>
        <w:ind w:left="5646" w:hanging="360"/>
      </w:pPr>
    </w:lvl>
    <w:lvl w:ilvl="8" w:tplc="0415001B">
      <w:start w:val="1"/>
      <w:numFmt w:val="lowerRoman"/>
      <w:lvlText w:val="%9."/>
      <w:lvlJc w:val="right"/>
      <w:pPr>
        <w:ind w:left="6366" w:hanging="180"/>
      </w:pPr>
    </w:lvl>
  </w:abstractNum>
  <w:abstractNum w:abstractNumId="10" w15:restartNumberingAfterBreak="0">
    <w:nsid w:val="3DF949BE"/>
    <w:multiLevelType w:val="hybridMultilevel"/>
    <w:tmpl w:val="730C01B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ED5C95"/>
    <w:multiLevelType w:val="hybridMultilevel"/>
    <w:tmpl w:val="23C82E04"/>
    <w:lvl w:ilvl="0" w:tplc="D34A714A">
      <w:start w:val="1"/>
      <w:numFmt w:val="decimal"/>
      <w:lvlText w:val="%1."/>
      <w:lvlJc w:val="left"/>
      <w:pPr>
        <w:tabs>
          <w:tab w:val="num" w:pos="246"/>
        </w:tabs>
        <w:ind w:left="246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984AEE"/>
    <w:multiLevelType w:val="hybridMultilevel"/>
    <w:tmpl w:val="01CE9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E33433"/>
    <w:multiLevelType w:val="singleLevel"/>
    <w:tmpl w:val="640A7328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</w:abstractNum>
  <w:abstractNum w:abstractNumId="15" w15:restartNumberingAfterBreak="0">
    <w:nsid w:val="5176607A"/>
    <w:multiLevelType w:val="hybridMultilevel"/>
    <w:tmpl w:val="05BEC488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24154B"/>
    <w:multiLevelType w:val="hybridMultilevel"/>
    <w:tmpl w:val="2CB8DEB8"/>
    <w:lvl w:ilvl="0" w:tplc="E8AE009E">
      <w:start w:val="1"/>
      <w:numFmt w:val="decimal"/>
      <w:lvlText w:val="%1."/>
      <w:lvlJc w:val="left"/>
      <w:pPr>
        <w:ind w:left="73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3C2882"/>
    <w:multiLevelType w:val="hybridMultilevel"/>
    <w:tmpl w:val="66240B6C"/>
    <w:lvl w:ilvl="0" w:tplc="BDB6A126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9583D"/>
    <w:multiLevelType w:val="hybridMultilevel"/>
    <w:tmpl w:val="1B667B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EE23F0"/>
    <w:multiLevelType w:val="hybridMultilevel"/>
    <w:tmpl w:val="B972D594"/>
    <w:lvl w:ilvl="0" w:tplc="3CD2B14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4" w15:restartNumberingAfterBreak="0">
    <w:nsid w:val="66F45929"/>
    <w:multiLevelType w:val="hybridMultilevel"/>
    <w:tmpl w:val="925C4E24"/>
    <w:lvl w:ilvl="0" w:tplc="FA3EE4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6" w15:restartNumberingAfterBreak="0">
    <w:nsid w:val="6B7374D0"/>
    <w:multiLevelType w:val="hybridMultilevel"/>
    <w:tmpl w:val="6308846C"/>
    <w:lvl w:ilvl="0" w:tplc="EA66F5F2">
      <w:start w:val="8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D0BAC"/>
    <w:multiLevelType w:val="hybridMultilevel"/>
    <w:tmpl w:val="E3DC0B2E"/>
    <w:lvl w:ilvl="0" w:tplc="987898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2B72A58"/>
    <w:multiLevelType w:val="hybridMultilevel"/>
    <w:tmpl w:val="2FE8316A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7AC660E8"/>
    <w:multiLevelType w:val="hybridMultilevel"/>
    <w:tmpl w:val="73E8FC86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6B3F4C"/>
    <w:multiLevelType w:val="hybridMultilevel"/>
    <w:tmpl w:val="485A134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DB444FE"/>
    <w:multiLevelType w:val="hybridMultilevel"/>
    <w:tmpl w:val="2796F18E"/>
    <w:lvl w:ilvl="0" w:tplc="79C0615C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9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5"/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3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13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11"/>
    <w:rsid w:val="00107B28"/>
    <w:rsid w:val="00171F56"/>
    <w:rsid w:val="002B269E"/>
    <w:rsid w:val="002D565F"/>
    <w:rsid w:val="00335184"/>
    <w:rsid w:val="00405403"/>
    <w:rsid w:val="005445C3"/>
    <w:rsid w:val="005A046E"/>
    <w:rsid w:val="005C2E48"/>
    <w:rsid w:val="00622151"/>
    <w:rsid w:val="00672711"/>
    <w:rsid w:val="006F65C2"/>
    <w:rsid w:val="008D16F2"/>
    <w:rsid w:val="0094647F"/>
    <w:rsid w:val="009A4D9B"/>
    <w:rsid w:val="00A7032A"/>
    <w:rsid w:val="00B328F4"/>
    <w:rsid w:val="00B52C4C"/>
    <w:rsid w:val="00BB031C"/>
    <w:rsid w:val="00BD5096"/>
    <w:rsid w:val="00D85F11"/>
    <w:rsid w:val="00D975BF"/>
    <w:rsid w:val="00F07C6D"/>
    <w:rsid w:val="00F8133A"/>
    <w:rsid w:val="00FA6E3E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59D7B6"/>
  <w15:chartTrackingRefBased/>
  <w15:docId w15:val="{DEABA137-6234-41EF-AA72-871AC4FD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85F1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85F11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85F1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85F1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85F11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85F11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5F11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D85F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85F1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85F1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D85F11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85F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semiHidden/>
    <w:rsid w:val="00D85F11"/>
  </w:style>
  <w:style w:type="paragraph" w:styleId="Tekstpodstawowy2">
    <w:name w:val="Body Text 2"/>
    <w:basedOn w:val="Normalny"/>
    <w:link w:val="Tekstpodstawowy2Znak"/>
    <w:rsid w:val="00D85F1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85F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semiHidden/>
    <w:rsid w:val="00D85F11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D85F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85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D85F1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D85F11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D85F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85F1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D85F11"/>
  </w:style>
  <w:style w:type="paragraph" w:styleId="Nagwek">
    <w:name w:val="header"/>
    <w:basedOn w:val="Normalny"/>
    <w:link w:val="NagwekZnak"/>
    <w:rsid w:val="00D85F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85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85F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85F1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font0">
    <w:name w:val="font0"/>
    <w:basedOn w:val="Normalny"/>
    <w:rsid w:val="00D85F11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D85F11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customStyle="1" w:styleId="xl24">
    <w:name w:val="xl24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D85F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D85F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rsid w:val="00D85F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D85F11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85F11"/>
    <w:pPr>
      <w:spacing w:after="0" w:line="240" w:lineRule="auto"/>
      <w:ind w:left="708" w:hanging="28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5F11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D85F1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D85F1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D85F11"/>
    <w:rPr>
      <w:color w:val="0000FF"/>
      <w:u w:val="single"/>
    </w:rPr>
  </w:style>
  <w:style w:type="character" w:customStyle="1" w:styleId="symbol">
    <w:name w:val="symbol"/>
    <w:basedOn w:val="Domylnaczcionkaakapitu"/>
    <w:rsid w:val="00D85F11"/>
  </w:style>
  <w:style w:type="paragraph" w:styleId="Zwykytekst">
    <w:name w:val="Plain Text"/>
    <w:basedOn w:val="Normalny"/>
    <w:link w:val="ZwykytekstZnak"/>
    <w:rsid w:val="00D85F1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85F1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2Znak">
    <w:name w:val="Znak Znak2 Znak"/>
    <w:basedOn w:val="Normalny"/>
    <w:rsid w:val="00D85F1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85F1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85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D85F11"/>
    <w:pPr>
      <w:widowControl w:val="0"/>
      <w:autoSpaceDE w:val="0"/>
      <w:autoSpaceDN w:val="0"/>
      <w:adjustRightInd w:val="0"/>
      <w:spacing w:after="0" w:line="240" w:lineRule="auto"/>
      <w:ind w:right="283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FR1">
    <w:name w:val="FR1"/>
    <w:rsid w:val="00D85F1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NormalnyWeb">
    <w:name w:val="Normal (Web)"/>
    <w:basedOn w:val="Normalny"/>
    <w:rsid w:val="00D85F1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">
    <w:name w:val="Znak Znak2"/>
    <w:basedOn w:val="Normalny"/>
    <w:rsid w:val="00D85F1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msolistparagraph0">
    <w:name w:val="msolistparagraph"/>
    <w:basedOn w:val="Normalny"/>
    <w:rsid w:val="00D8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rsid w:val="00D8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last">
    <w:name w:val="msolistparagraphcxsplast"/>
    <w:basedOn w:val="Normalny"/>
    <w:rsid w:val="00D8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D85F11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D85F11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5F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5F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5F11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5F1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85F1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85F1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Lista">
    <w:name w:val="List"/>
    <w:basedOn w:val="Normalny"/>
    <w:unhideWhenUsed/>
    <w:rsid w:val="00D85F11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semiHidden/>
    <w:unhideWhenUsed/>
    <w:rsid w:val="00D85F1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semiHidden/>
    <w:unhideWhenUsed/>
    <w:rsid w:val="00D85F11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aneosobowe@skm.pk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9141</Words>
  <Characters>54846</Characters>
  <Application>Microsoft Office Word</Application>
  <DocSecurity>0</DocSecurity>
  <Lines>457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Leszek Kasprzyk</cp:lastModifiedBy>
  <cp:revision>19</cp:revision>
  <cp:lastPrinted>2018-10-11T08:26:00Z</cp:lastPrinted>
  <dcterms:created xsi:type="dcterms:W3CDTF">2018-07-26T09:01:00Z</dcterms:created>
  <dcterms:modified xsi:type="dcterms:W3CDTF">2018-10-31T09:45:00Z</dcterms:modified>
</cp:coreProperties>
</file>